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05D0" w14:textId="02896E9B" w:rsidR="007909E5" w:rsidRDefault="006A40AD" w:rsidP="007909E5">
      <w:pPr>
        <w:pStyle w:val="paragraph"/>
        <w:spacing w:before="0" w:beforeAutospacing="0" w:after="0" w:afterAutospacing="0"/>
        <w:textAlignment w:val="baseline"/>
        <w:rPr>
          <w:rStyle w:val="normaltextrun"/>
          <w:rFonts w:ascii="Arial" w:hAnsi="Arial" w:cs="Arial"/>
          <w:sz w:val="22"/>
          <w:szCs w:val="22"/>
          <w:highlight w:val="yellow"/>
        </w:rPr>
      </w:pPr>
      <w:r>
        <w:rPr>
          <w:rStyle w:val="normaltextrun"/>
          <w:rFonts w:ascii="Arial" w:hAnsi="Arial" w:cs="Arial"/>
          <w:sz w:val="22"/>
          <w:szCs w:val="22"/>
          <w:highlight w:val="yellow"/>
        </w:rPr>
        <w:t>Insérer le l</w:t>
      </w:r>
      <w:r w:rsidR="007909E5">
        <w:rPr>
          <w:rStyle w:val="normaltextrun"/>
          <w:rFonts w:ascii="Arial" w:hAnsi="Arial" w:cs="Arial"/>
          <w:sz w:val="22"/>
          <w:szCs w:val="22"/>
          <w:highlight w:val="yellow"/>
        </w:rPr>
        <w:t>ogo d</w:t>
      </w:r>
      <w:r w:rsidR="005E05D4">
        <w:rPr>
          <w:rStyle w:val="normaltextrun"/>
          <w:rFonts w:ascii="Arial" w:hAnsi="Arial" w:cs="Arial"/>
          <w:sz w:val="22"/>
          <w:szCs w:val="22"/>
          <w:highlight w:val="yellow"/>
        </w:rPr>
        <w:t xml:space="preserve">e votre </w:t>
      </w:r>
      <w:r w:rsidR="007909E5">
        <w:rPr>
          <w:rStyle w:val="normaltextrun"/>
          <w:rFonts w:ascii="Arial" w:hAnsi="Arial" w:cs="Arial"/>
          <w:sz w:val="22"/>
          <w:szCs w:val="22"/>
          <w:highlight w:val="yellow"/>
        </w:rPr>
        <w:t>organisation (s’il y a lieu)</w:t>
      </w:r>
    </w:p>
    <w:p w14:paraId="6BD0DED8" w14:textId="77777777" w:rsidR="007909E5" w:rsidRDefault="007909E5" w:rsidP="007909E5">
      <w:pPr>
        <w:pStyle w:val="paragraph"/>
        <w:spacing w:before="0" w:beforeAutospacing="0" w:after="0" w:afterAutospacing="0"/>
        <w:textAlignment w:val="baseline"/>
        <w:rPr>
          <w:rStyle w:val="normaltextrun"/>
          <w:rFonts w:ascii="Arial" w:hAnsi="Arial" w:cs="Arial"/>
          <w:sz w:val="22"/>
          <w:szCs w:val="22"/>
          <w:highlight w:val="yellow"/>
        </w:rPr>
      </w:pPr>
    </w:p>
    <w:p w14:paraId="49C6DCA6" w14:textId="29A98378" w:rsidR="007909E5" w:rsidRDefault="007909E5" w:rsidP="007909E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highlight w:val="yellow"/>
        </w:rPr>
        <w:t>V</w:t>
      </w:r>
      <w:r w:rsidRPr="007909E5">
        <w:rPr>
          <w:rStyle w:val="normaltextrun"/>
          <w:rFonts w:ascii="Arial" w:hAnsi="Arial" w:cs="Arial"/>
          <w:sz w:val="22"/>
          <w:szCs w:val="22"/>
          <w:highlight w:val="yellow"/>
        </w:rPr>
        <w:t>otre région</w:t>
      </w:r>
      <w:r w:rsidRPr="007909E5">
        <w:rPr>
          <w:rStyle w:val="normaltextrun"/>
          <w:rFonts w:ascii="Arial" w:hAnsi="Arial" w:cs="Arial"/>
          <w:sz w:val="22"/>
          <w:szCs w:val="22"/>
          <w:highlight w:val="yellow"/>
        </w:rPr>
        <w:t xml:space="preserve">, </w:t>
      </w:r>
      <w:r w:rsidRPr="007909E5">
        <w:rPr>
          <w:rStyle w:val="normaltextrun"/>
          <w:rFonts w:ascii="Arial" w:hAnsi="Arial" w:cs="Arial"/>
          <w:sz w:val="22"/>
          <w:szCs w:val="22"/>
          <w:highlight w:val="yellow"/>
        </w:rPr>
        <w:t>la date</w:t>
      </w:r>
      <w:r>
        <w:rPr>
          <w:rStyle w:val="normaltextrun"/>
          <w:rFonts w:ascii="Arial" w:hAnsi="Arial" w:cs="Arial"/>
          <w:sz w:val="22"/>
          <w:szCs w:val="22"/>
        </w:rPr>
        <w:t xml:space="preserve"> 2024 </w:t>
      </w:r>
      <w:r>
        <w:rPr>
          <w:rStyle w:val="eop"/>
          <w:rFonts w:ascii="Arial" w:hAnsi="Arial" w:cs="Arial"/>
          <w:sz w:val="22"/>
          <w:szCs w:val="22"/>
        </w:rPr>
        <w:t> </w:t>
      </w:r>
    </w:p>
    <w:p w14:paraId="740F27B7" w14:textId="77777777" w:rsidR="007909E5" w:rsidRDefault="007909E5" w:rsidP="007909E5">
      <w:pPr>
        <w:pStyle w:val="paragraph"/>
        <w:spacing w:before="0" w:beforeAutospacing="0" w:after="0" w:afterAutospacing="0"/>
        <w:textAlignment w:val="baseline"/>
        <w:rPr>
          <w:rStyle w:val="normaltextrun"/>
          <w:rFonts w:ascii="Arial" w:hAnsi="Arial" w:cs="Arial"/>
          <w:sz w:val="22"/>
          <w:szCs w:val="22"/>
        </w:rPr>
      </w:pPr>
    </w:p>
    <w:p w14:paraId="23C33242" w14:textId="77777777" w:rsidR="007909E5" w:rsidRDefault="007909E5" w:rsidP="007909E5">
      <w:pPr>
        <w:pStyle w:val="paragraph"/>
        <w:spacing w:before="0" w:beforeAutospacing="0" w:after="0" w:afterAutospacing="0"/>
        <w:textAlignment w:val="baseline"/>
        <w:rPr>
          <w:rStyle w:val="normaltextrun"/>
          <w:rFonts w:ascii="Arial" w:hAnsi="Arial" w:cs="Arial"/>
          <w:sz w:val="22"/>
          <w:szCs w:val="22"/>
        </w:rPr>
      </w:pPr>
    </w:p>
    <w:p w14:paraId="6D0B9F8C" w14:textId="65B67569" w:rsidR="007909E5" w:rsidRDefault="007909E5" w:rsidP="007909E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À l’ensemble de la députation fédérale du Québec</w:t>
      </w:r>
      <w:r>
        <w:rPr>
          <w:rStyle w:val="eop"/>
          <w:rFonts w:ascii="Arial" w:hAnsi="Arial" w:cs="Arial"/>
          <w:sz w:val="22"/>
          <w:szCs w:val="22"/>
        </w:rPr>
        <w:t> </w:t>
      </w:r>
    </w:p>
    <w:p w14:paraId="696F1646" w14:textId="77777777" w:rsidR="007909E5" w:rsidRDefault="007909E5" w:rsidP="007909E5">
      <w:pPr>
        <w:pStyle w:val="paragraph"/>
        <w:spacing w:before="0" w:beforeAutospacing="0" w:after="0" w:afterAutospacing="0"/>
        <w:textAlignment w:val="baseline"/>
        <w:rPr>
          <w:rFonts w:ascii="Segoe UI" w:hAnsi="Segoe UI" w:cs="Segoe UI"/>
          <w:sz w:val="18"/>
          <w:szCs w:val="18"/>
        </w:rPr>
      </w:pPr>
    </w:p>
    <w:p w14:paraId="273C7E34" w14:textId="77777777" w:rsidR="007909E5" w:rsidRDefault="007909E5" w:rsidP="007909E5">
      <w:pPr>
        <w:pStyle w:val="paragraph"/>
        <w:spacing w:before="0" w:beforeAutospacing="0" w:after="0" w:afterAutospacing="0"/>
        <w:jc w:val="both"/>
        <w:textAlignment w:val="baseline"/>
        <w:rPr>
          <w:rStyle w:val="normaltextrun"/>
          <w:rFonts w:ascii="Arial" w:hAnsi="Arial" w:cs="Arial"/>
          <w:b/>
          <w:bCs/>
          <w:sz w:val="22"/>
          <w:szCs w:val="22"/>
          <w:u w:val="single"/>
        </w:rPr>
      </w:pPr>
    </w:p>
    <w:p w14:paraId="71F4B67E" w14:textId="2EFFD288" w:rsidR="007909E5" w:rsidRPr="007909E5" w:rsidRDefault="007909E5" w:rsidP="007909E5">
      <w:pPr>
        <w:pStyle w:val="paragraph"/>
        <w:spacing w:before="0" w:beforeAutospacing="0" w:after="0" w:afterAutospacing="0"/>
        <w:jc w:val="both"/>
        <w:textAlignment w:val="baseline"/>
        <w:rPr>
          <w:rFonts w:ascii="Segoe UI" w:hAnsi="Segoe UI" w:cs="Segoe UI"/>
        </w:rPr>
      </w:pPr>
      <w:r w:rsidRPr="007909E5">
        <w:rPr>
          <w:rStyle w:val="normaltextrun"/>
          <w:rFonts w:ascii="Arial" w:hAnsi="Arial" w:cs="Arial"/>
          <w:b/>
          <w:bCs/>
        </w:rPr>
        <w:t>L’heure est venue : le Canada doit se doter d’un régime d’assurance médicaments public et universel</w:t>
      </w:r>
      <w:r w:rsidRPr="007909E5">
        <w:rPr>
          <w:rStyle w:val="eop"/>
          <w:rFonts w:ascii="Arial" w:hAnsi="Arial" w:cs="Arial"/>
        </w:rPr>
        <w:t> </w:t>
      </w:r>
    </w:p>
    <w:p w14:paraId="5E3EEC65" w14:textId="77777777" w:rsidR="007909E5" w:rsidRDefault="007909E5" w:rsidP="007909E5">
      <w:pPr>
        <w:pStyle w:val="paragraph"/>
        <w:spacing w:before="0" w:beforeAutospacing="0" w:after="0" w:afterAutospacing="0"/>
        <w:jc w:val="both"/>
        <w:textAlignment w:val="baseline"/>
        <w:rPr>
          <w:rStyle w:val="normaltextrun"/>
          <w:rFonts w:ascii="Arial" w:hAnsi="Arial" w:cs="Arial"/>
          <w:sz w:val="22"/>
          <w:szCs w:val="22"/>
        </w:rPr>
      </w:pPr>
    </w:p>
    <w:p w14:paraId="1C2BAEF0" w14:textId="77777777" w:rsidR="007909E5" w:rsidRDefault="007909E5" w:rsidP="007909E5">
      <w:pPr>
        <w:pStyle w:val="paragraph"/>
        <w:spacing w:before="0" w:beforeAutospacing="0" w:after="0" w:afterAutospacing="0"/>
        <w:jc w:val="both"/>
        <w:textAlignment w:val="baseline"/>
        <w:rPr>
          <w:rStyle w:val="normaltextrun"/>
          <w:rFonts w:ascii="Arial" w:hAnsi="Arial" w:cs="Arial"/>
          <w:sz w:val="22"/>
          <w:szCs w:val="22"/>
        </w:rPr>
      </w:pPr>
    </w:p>
    <w:p w14:paraId="5409EAB2" w14:textId="35FD246E"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Madame/Monsieur </w:t>
      </w:r>
      <w:r w:rsidRPr="007909E5">
        <w:rPr>
          <w:rStyle w:val="normaltextrun"/>
          <w:rFonts w:ascii="Arial" w:hAnsi="Arial" w:cs="Arial"/>
          <w:sz w:val="22"/>
          <w:szCs w:val="22"/>
          <w:highlight w:val="yellow"/>
        </w:rPr>
        <w:t>(nom de votre député fédéral)</w:t>
      </w:r>
      <w:r w:rsidRPr="007909E5">
        <w:rPr>
          <w:rStyle w:val="normaltextrun"/>
          <w:rFonts w:ascii="Arial" w:hAnsi="Arial" w:cs="Arial"/>
          <w:sz w:val="22"/>
          <w:szCs w:val="22"/>
          <w:highlight w:val="yellow"/>
        </w:rPr>
        <w:t>,</w:t>
      </w:r>
      <w:r>
        <w:rPr>
          <w:rStyle w:val="normaltextrun"/>
          <w:rFonts w:ascii="Arial" w:hAnsi="Arial" w:cs="Arial"/>
          <w:sz w:val="22"/>
          <w:szCs w:val="22"/>
        </w:rPr>
        <w:t>  </w:t>
      </w:r>
      <w:r>
        <w:rPr>
          <w:rStyle w:val="eop"/>
          <w:rFonts w:ascii="Arial" w:hAnsi="Arial" w:cs="Arial"/>
          <w:sz w:val="22"/>
          <w:szCs w:val="22"/>
        </w:rPr>
        <w:t> </w:t>
      </w:r>
    </w:p>
    <w:p w14:paraId="79DECC9D" w14:textId="77777777" w:rsidR="007909E5" w:rsidRDefault="007909E5" w:rsidP="007909E5">
      <w:pPr>
        <w:pStyle w:val="paragraph"/>
        <w:spacing w:before="0" w:beforeAutospacing="0" w:after="0" w:afterAutospacing="0"/>
        <w:jc w:val="both"/>
        <w:textAlignment w:val="baseline"/>
        <w:rPr>
          <w:rStyle w:val="normaltextrun"/>
          <w:rFonts w:ascii="Arial" w:hAnsi="Arial" w:cs="Arial"/>
          <w:sz w:val="22"/>
          <w:szCs w:val="22"/>
        </w:rPr>
      </w:pPr>
    </w:p>
    <w:p w14:paraId="1B7D904C" w14:textId="56C25FB7"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Plus que jamais, la population québécoise et canadienne a besoin d’une couverture publique et universelle d’assurance médicaments.</w:t>
      </w:r>
      <w:r>
        <w:rPr>
          <w:rStyle w:val="eop"/>
          <w:rFonts w:ascii="Arial" w:hAnsi="Arial" w:cs="Arial"/>
          <w:sz w:val="22"/>
          <w:szCs w:val="22"/>
        </w:rPr>
        <w:t> </w:t>
      </w:r>
    </w:p>
    <w:p w14:paraId="73A12550"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3B158116" w14:textId="3C9FC94E"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À l’aube de la prochaine session parlementaire et du dépôt éventuel du projet de loi attendu sur la question, </w:t>
      </w:r>
      <w:r w:rsidRPr="005E05D4">
        <w:rPr>
          <w:rStyle w:val="normaltextrun"/>
          <w:rFonts w:ascii="Arial" w:hAnsi="Arial" w:cs="Arial"/>
          <w:sz w:val="22"/>
          <w:szCs w:val="22"/>
          <w:highlight w:val="yellow"/>
        </w:rPr>
        <w:t>(nom de votre organisation)</w:t>
      </w:r>
      <w:r>
        <w:rPr>
          <w:rStyle w:val="normaltextrun"/>
          <w:rFonts w:ascii="Arial" w:hAnsi="Arial" w:cs="Arial"/>
          <w:sz w:val="22"/>
          <w:szCs w:val="22"/>
        </w:rPr>
        <w:t xml:space="preserve"> vous demande d’appuyer et de collaborer à la mise en place d’un régime d’assurance médicaments qui soit réellement public et universel pour </w:t>
      </w:r>
      <w:r w:rsidR="00A55691">
        <w:rPr>
          <w:rStyle w:val="normaltextrun"/>
          <w:rFonts w:ascii="Arial" w:hAnsi="Arial" w:cs="Arial"/>
          <w:sz w:val="22"/>
          <w:szCs w:val="22"/>
        </w:rPr>
        <w:t>toutes et tous</w:t>
      </w:r>
      <w:r>
        <w:rPr>
          <w:rStyle w:val="normaltextrun"/>
          <w:rFonts w:ascii="Arial" w:hAnsi="Arial" w:cs="Arial"/>
          <w:sz w:val="22"/>
          <w:szCs w:val="22"/>
        </w:rPr>
        <w:t xml:space="preserve"> les Canadiens et tous les Québécois. En clair, ce régime, géré publiquement, assurerait à tou</w:t>
      </w:r>
      <w:r w:rsidR="00A55691">
        <w:rPr>
          <w:rStyle w:val="normaltextrun"/>
          <w:rFonts w:ascii="Arial" w:hAnsi="Arial" w:cs="Arial"/>
          <w:sz w:val="22"/>
          <w:szCs w:val="22"/>
        </w:rPr>
        <w:t>tes les citoyennes et à tous</w:t>
      </w:r>
      <w:r>
        <w:rPr>
          <w:rStyle w:val="normaltextrun"/>
          <w:rFonts w:ascii="Arial" w:hAnsi="Arial" w:cs="Arial"/>
          <w:sz w:val="22"/>
          <w:szCs w:val="22"/>
        </w:rPr>
        <w:t xml:space="preserve"> les citoyens un accès plus abordable, équitable et efficace aux médicaments d’ordonnance dont ils ont </w:t>
      </w:r>
      <w:r w:rsidR="00A55691">
        <w:rPr>
          <w:rStyle w:val="normaltextrun"/>
          <w:rFonts w:ascii="Arial" w:hAnsi="Arial" w:cs="Arial"/>
          <w:sz w:val="22"/>
          <w:szCs w:val="22"/>
        </w:rPr>
        <w:t xml:space="preserve">grandement </w:t>
      </w:r>
      <w:r>
        <w:rPr>
          <w:rStyle w:val="normaltextrun"/>
          <w:rFonts w:ascii="Arial" w:hAnsi="Arial" w:cs="Arial"/>
          <w:sz w:val="22"/>
          <w:szCs w:val="22"/>
        </w:rPr>
        <w:t xml:space="preserve">besoin. </w:t>
      </w:r>
    </w:p>
    <w:p w14:paraId="048D4418"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4305FBCA" w14:textId="3CA7FFD5"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L’année 2023 a été particulièrement difficile pour les personnes les plus vulnérables à travers l’Occident, alors qu’elles ont dû faire face à des augmentations de coûts majeures dans des secteurs névralgiques comme l’alimentation, le logement et les transports. Au Canada, cette situation s’ajoute au fait unique que les régimes publics de santé n’incluent pas une assurance-médicaments publique et universelle et, donc, que l’accès aux médicaments en est beaucoup plus coûteux et complexe que dans la très grande majorité des pays de l’OCDE. En fait, le Canada se classe parmi les trois pays de l’OCDE où les dépenses en médicaments par habitant sont les plus élevées</w:t>
      </w:r>
      <w:r w:rsidR="004B54D6">
        <w:rPr>
          <w:rStyle w:val="Appelnotedebasdep"/>
          <w:rFonts w:ascii="Arial" w:hAnsi="Arial" w:cs="Arial"/>
          <w:sz w:val="22"/>
          <w:szCs w:val="22"/>
        </w:rPr>
        <w:footnoteReference w:id="1"/>
      </w:r>
      <w:r>
        <w:rPr>
          <w:rStyle w:val="normaltextrun"/>
          <w:rFonts w:ascii="Arial" w:hAnsi="Arial" w:cs="Arial"/>
          <w:sz w:val="22"/>
          <w:szCs w:val="22"/>
        </w:rPr>
        <w:t>. Dans ce contexte difficile, de nombreuses personnes doivent se priver des médicaments dont elles ont besoin, faute de moyens</w:t>
      </w:r>
      <w:r w:rsidR="004B54D6">
        <w:rPr>
          <w:rStyle w:val="Appelnotedebasdep"/>
          <w:rFonts w:ascii="Arial" w:hAnsi="Arial" w:cs="Arial"/>
          <w:sz w:val="22"/>
          <w:szCs w:val="22"/>
        </w:rPr>
        <w:footnoteReference w:id="2"/>
      </w:r>
      <w:r>
        <w:rPr>
          <w:rStyle w:val="normaltextrun"/>
          <w:rFonts w:ascii="Arial" w:hAnsi="Arial" w:cs="Arial"/>
          <w:sz w:val="22"/>
          <w:szCs w:val="22"/>
        </w:rPr>
        <w:t>, et à plus forte raison celles les moins fortunées</w:t>
      </w:r>
      <w:r w:rsidR="004B54D6">
        <w:rPr>
          <w:rStyle w:val="Appelnotedebasdep"/>
          <w:rFonts w:ascii="Arial" w:hAnsi="Arial" w:cs="Arial"/>
          <w:sz w:val="22"/>
          <w:szCs w:val="22"/>
        </w:rPr>
        <w:footnoteReference w:id="3"/>
      </w:r>
      <w:r>
        <w:rPr>
          <w:rStyle w:val="normaltextrun"/>
          <w:rFonts w:ascii="Arial" w:hAnsi="Arial" w:cs="Arial"/>
          <w:sz w:val="22"/>
          <w:szCs w:val="22"/>
        </w:rPr>
        <w:t>.</w:t>
      </w:r>
      <w:r>
        <w:rPr>
          <w:rStyle w:val="eop"/>
          <w:rFonts w:ascii="Arial" w:hAnsi="Arial" w:cs="Arial"/>
          <w:sz w:val="22"/>
          <w:szCs w:val="22"/>
        </w:rPr>
        <w:t> </w:t>
      </w:r>
    </w:p>
    <w:p w14:paraId="6FE76B81" w14:textId="77777777" w:rsidR="004B54D6" w:rsidRDefault="004B54D6" w:rsidP="007909E5">
      <w:pPr>
        <w:pStyle w:val="paragraph"/>
        <w:spacing w:before="0" w:beforeAutospacing="0" w:after="0" w:afterAutospacing="0"/>
        <w:jc w:val="both"/>
        <w:textAlignment w:val="baseline"/>
        <w:rPr>
          <w:rFonts w:ascii="Segoe UI" w:hAnsi="Segoe UI" w:cs="Segoe UI"/>
          <w:sz w:val="18"/>
          <w:szCs w:val="18"/>
        </w:rPr>
      </w:pPr>
    </w:p>
    <w:p w14:paraId="57994335" w14:textId="6C5A13DE"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Le gouvernement fédéral a reconnu la nécessité d’agir et s’est engagé à mettre en place des mesures</w:t>
      </w:r>
      <w:r w:rsidR="00A55691">
        <w:rPr>
          <w:rStyle w:val="Appelnotedebasdep"/>
          <w:rFonts w:ascii="Arial" w:hAnsi="Arial" w:cs="Arial"/>
          <w:sz w:val="22"/>
          <w:szCs w:val="22"/>
        </w:rPr>
        <w:footnoteReference w:id="4"/>
      </w:r>
      <w:r>
        <w:rPr>
          <w:rStyle w:val="normaltextrun"/>
          <w:rFonts w:ascii="Arial" w:hAnsi="Arial" w:cs="Arial"/>
          <w:sz w:val="22"/>
          <w:szCs w:val="22"/>
        </w:rPr>
        <w:t xml:space="preserve"> afin de pallier les conséquences nocives de l’inflation. Malheureusement, force est de constater que la mise en place d’un régime d’assurance-médicaments ne fait pas partie de ces solutions.  </w:t>
      </w:r>
      <w:r>
        <w:rPr>
          <w:rStyle w:val="eop"/>
          <w:rFonts w:ascii="Arial" w:hAnsi="Arial" w:cs="Arial"/>
          <w:sz w:val="22"/>
          <w:szCs w:val="22"/>
        </w:rPr>
        <w:t> </w:t>
      </w:r>
    </w:p>
    <w:p w14:paraId="7477BA91"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2DB42564" w14:textId="02A0B824" w:rsidR="007909E5" w:rsidRDefault="00A55691"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lastRenderedPageBreak/>
        <w:t xml:space="preserve">De multiples </w:t>
      </w:r>
      <w:r w:rsidR="007909E5">
        <w:rPr>
          <w:rStyle w:val="normaltextrun"/>
          <w:rFonts w:ascii="Arial" w:hAnsi="Arial" w:cs="Arial"/>
          <w:sz w:val="22"/>
          <w:szCs w:val="22"/>
        </w:rPr>
        <w:t xml:space="preserve">études ont démontré la faisabilité et les nombreux bénéfices d’un régime universel, public et à payeur unique; dont l’une très étoffée, le </w:t>
      </w:r>
      <w:r w:rsidR="007909E5">
        <w:rPr>
          <w:rStyle w:val="normaltextrun"/>
          <w:rFonts w:ascii="Arial" w:hAnsi="Arial" w:cs="Arial"/>
          <w:i/>
          <w:iCs/>
          <w:sz w:val="22"/>
          <w:szCs w:val="22"/>
        </w:rPr>
        <w:t>Rapport final du Conseil consultatif sur la mise en œuvre d'un régime national d'assurance-médicaments</w:t>
      </w:r>
      <w:r w:rsidR="007909E5">
        <w:rPr>
          <w:rStyle w:val="normaltextrun"/>
          <w:rFonts w:ascii="Arial" w:hAnsi="Arial" w:cs="Arial"/>
          <w:sz w:val="22"/>
          <w:szCs w:val="22"/>
        </w:rPr>
        <w:t xml:space="preserve"> (rapport Hoskins</w:t>
      </w:r>
      <w:r>
        <w:rPr>
          <w:rStyle w:val="Appelnotedebasdep"/>
          <w:rFonts w:ascii="Arial" w:hAnsi="Arial" w:cs="Arial"/>
          <w:sz w:val="22"/>
          <w:szCs w:val="22"/>
        </w:rPr>
        <w:footnoteReference w:id="5"/>
      </w:r>
      <w:r w:rsidR="007909E5">
        <w:rPr>
          <w:rStyle w:val="normaltextrun"/>
          <w:rFonts w:ascii="Arial" w:hAnsi="Arial" w:cs="Arial"/>
          <w:sz w:val="22"/>
          <w:szCs w:val="22"/>
        </w:rPr>
        <w:t>), un comité créé par le gouvernement pour étudier cette question. Selon ce rapport, il serait possible de terminer la mise en œuvre d’un tel régime sur une période de 8 ans et ses bénéfices seraient nombreux pour l’accès aux médicaments. Bien que des dépenses initiales de dizaines de milliards supplémentaires sont à prévoir pour l’impl</w:t>
      </w:r>
      <w:r>
        <w:rPr>
          <w:rStyle w:val="normaltextrun"/>
          <w:rFonts w:ascii="Arial" w:hAnsi="Arial" w:cs="Arial"/>
          <w:sz w:val="22"/>
          <w:szCs w:val="22"/>
        </w:rPr>
        <w:t>antation</w:t>
      </w:r>
      <w:r w:rsidR="007909E5">
        <w:rPr>
          <w:rStyle w:val="normaltextrun"/>
          <w:rFonts w:ascii="Arial" w:hAnsi="Arial" w:cs="Arial"/>
          <w:sz w:val="22"/>
          <w:szCs w:val="22"/>
        </w:rPr>
        <w:t xml:space="preserve"> du régime, le Directeur parlementaire du budget faisait valoir</w:t>
      </w:r>
      <w:r>
        <w:rPr>
          <w:rStyle w:val="normaltextrun"/>
          <w:rFonts w:ascii="Arial" w:hAnsi="Arial" w:cs="Arial"/>
          <w:sz w:val="22"/>
          <w:szCs w:val="22"/>
        </w:rPr>
        <w:t xml:space="preserve">, </w:t>
      </w:r>
      <w:r w:rsidR="007909E5">
        <w:rPr>
          <w:rStyle w:val="normaltextrun"/>
          <w:rFonts w:ascii="Arial" w:hAnsi="Arial" w:cs="Arial"/>
          <w:sz w:val="22"/>
          <w:szCs w:val="22"/>
        </w:rPr>
        <w:t>qu’à termes, il en résulterait des économies globales en matière de dépenses de médicaments de 1,4 milliards de dollars après le premier exercice complet de mise en œuvre et de 2,2 milliards de dollars après le 4</w:t>
      </w:r>
      <w:r w:rsidR="007909E5">
        <w:rPr>
          <w:rStyle w:val="normaltextrun"/>
          <w:rFonts w:ascii="Arial" w:hAnsi="Arial" w:cs="Arial"/>
          <w:sz w:val="17"/>
          <w:szCs w:val="17"/>
          <w:vertAlign w:val="superscript"/>
        </w:rPr>
        <w:t>e</w:t>
      </w:r>
      <w:r w:rsidR="007909E5">
        <w:rPr>
          <w:rStyle w:val="normaltextrun"/>
          <w:rFonts w:ascii="Arial" w:hAnsi="Arial" w:cs="Arial"/>
          <w:sz w:val="22"/>
          <w:szCs w:val="22"/>
        </w:rPr>
        <w:t xml:space="preserve"> exercice</w:t>
      </w:r>
      <w:r w:rsidR="004B54D6">
        <w:rPr>
          <w:rStyle w:val="Appelnotedebasdep"/>
          <w:rFonts w:ascii="Arial" w:hAnsi="Arial" w:cs="Arial"/>
          <w:sz w:val="22"/>
          <w:szCs w:val="22"/>
        </w:rPr>
        <w:footnoteReference w:id="6"/>
      </w:r>
      <w:r w:rsidR="007909E5">
        <w:rPr>
          <w:rStyle w:val="normaltextrun"/>
          <w:rFonts w:ascii="Arial" w:hAnsi="Arial" w:cs="Arial"/>
          <w:sz w:val="22"/>
          <w:szCs w:val="22"/>
        </w:rPr>
        <w:t xml:space="preserve">. </w:t>
      </w:r>
      <w:r w:rsidR="007909E5">
        <w:rPr>
          <w:rStyle w:val="eop"/>
          <w:rFonts w:ascii="Arial" w:hAnsi="Arial" w:cs="Arial"/>
          <w:sz w:val="22"/>
          <w:szCs w:val="22"/>
        </w:rPr>
        <w:t> </w:t>
      </w:r>
    </w:p>
    <w:p w14:paraId="7A821C52" w14:textId="77777777" w:rsidR="004B54D6" w:rsidRDefault="004B54D6" w:rsidP="007909E5">
      <w:pPr>
        <w:pStyle w:val="paragraph"/>
        <w:spacing w:before="0" w:beforeAutospacing="0" w:after="0" w:afterAutospacing="0"/>
        <w:jc w:val="both"/>
        <w:textAlignment w:val="baseline"/>
        <w:rPr>
          <w:rFonts w:ascii="Segoe UI" w:hAnsi="Segoe UI" w:cs="Segoe UI"/>
          <w:sz w:val="18"/>
          <w:szCs w:val="18"/>
        </w:rPr>
      </w:pPr>
    </w:p>
    <w:p w14:paraId="730B3EB3" w14:textId="47A7A90B"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Vous n’êtes pas sans savoir que l’implantation d’un tel régime d’assurance médicaments fait l’objet d’une entente entre les libéraux et le NPD et qu’un projet de loi est attendu d’ici le 1</w:t>
      </w:r>
      <w:r>
        <w:rPr>
          <w:rStyle w:val="normaltextrun"/>
          <w:rFonts w:ascii="Arial" w:hAnsi="Arial" w:cs="Arial"/>
          <w:sz w:val="17"/>
          <w:szCs w:val="17"/>
          <w:vertAlign w:val="superscript"/>
        </w:rPr>
        <w:t>er</w:t>
      </w:r>
      <w:r>
        <w:rPr>
          <w:rStyle w:val="normaltextrun"/>
          <w:rFonts w:ascii="Arial" w:hAnsi="Arial" w:cs="Arial"/>
          <w:sz w:val="22"/>
          <w:szCs w:val="22"/>
        </w:rPr>
        <w:t xml:space="preserve"> mars 2024. Nous comprenons que le report de cette pièce législative, initialement attendue pour la fin de 2023, est causé par des différences de vision entre les deux partis politiques quant au type de régime à mettre en place et au poids qu’il pourrait avoir sur le budget fédéral</w:t>
      </w:r>
      <w:r w:rsidR="004B54D6">
        <w:rPr>
          <w:rStyle w:val="Appelnotedebasdep"/>
          <w:rFonts w:ascii="Arial" w:hAnsi="Arial" w:cs="Arial"/>
          <w:sz w:val="22"/>
          <w:szCs w:val="22"/>
        </w:rPr>
        <w:footnoteReference w:id="7"/>
      </w:r>
      <w:r>
        <w:rPr>
          <w:rStyle w:val="normaltextrun"/>
          <w:rFonts w:ascii="Arial" w:hAnsi="Arial" w:cs="Arial"/>
          <w:sz w:val="22"/>
          <w:szCs w:val="22"/>
        </w:rPr>
        <w:t xml:space="preserve">. Aussi, tel que le laissent entendre certaines sources politiques et médiatiques, nous craignons que le gouvernement actuel privilégie une approche partielle, soit </w:t>
      </w:r>
      <w:r w:rsidR="00A55691">
        <w:rPr>
          <w:rStyle w:val="normaltextrun"/>
          <w:rFonts w:ascii="Arial" w:hAnsi="Arial" w:cs="Arial"/>
          <w:sz w:val="22"/>
          <w:szCs w:val="22"/>
        </w:rPr>
        <w:t xml:space="preserve">celle </w:t>
      </w:r>
      <w:r>
        <w:rPr>
          <w:rStyle w:val="normaltextrun"/>
          <w:rFonts w:ascii="Arial" w:hAnsi="Arial" w:cs="Arial"/>
          <w:sz w:val="22"/>
          <w:szCs w:val="22"/>
        </w:rPr>
        <w:t>d’une liste restreinte de médicaments couverts</w:t>
      </w:r>
      <w:r w:rsidR="004B54D6">
        <w:rPr>
          <w:rStyle w:val="Appelnotedebasdep"/>
          <w:rFonts w:ascii="Arial" w:hAnsi="Arial" w:cs="Arial"/>
          <w:sz w:val="22"/>
          <w:szCs w:val="22"/>
        </w:rPr>
        <w:footnoteReference w:id="8"/>
      </w:r>
      <w:r>
        <w:rPr>
          <w:rStyle w:val="normaltextrun"/>
          <w:rFonts w:ascii="Arial" w:hAnsi="Arial" w:cs="Arial"/>
          <w:sz w:val="22"/>
          <w:szCs w:val="22"/>
        </w:rPr>
        <w:t xml:space="preserve">, soit </w:t>
      </w:r>
      <w:r w:rsidR="00A55691">
        <w:rPr>
          <w:rStyle w:val="normaltextrun"/>
          <w:rFonts w:ascii="Arial" w:hAnsi="Arial" w:cs="Arial"/>
          <w:sz w:val="22"/>
          <w:szCs w:val="22"/>
        </w:rPr>
        <w:t>celle d’</w:t>
      </w:r>
      <w:r>
        <w:rPr>
          <w:rStyle w:val="normaltextrun"/>
          <w:rFonts w:ascii="Arial" w:hAnsi="Arial" w:cs="Arial"/>
          <w:sz w:val="22"/>
          <w:szCs w:val="22"/>
        </w:rPr>
        <w:t>un régime hybride semblable à ce qui est en place au Québec</w:t>
      </w:r>
      <w:r w:rsidR="004B54D6">
        <w:rPr>
          <w:rStyle w:val="Appelnotedebasdep"/>
          <w:rFonts w:ascii="Arial" w:hAnsi="Arial" w:cs="Arial"/>
          <w:sz w:val="22"/>
          <w:szCs w:val="22"/>
        </w:rPr>
        <w:footnoteReference w:id="9"/>
      </w:r>
      <w:r>
        <w:rPr>
          <w:rStyle w:val="normaltextrun"/>
          <w:rFonts w:ascii="Arial" w:hAnsi="Arial" w:cs="Arial"/>
          <w:sz w:val="22"/>
          <w:szCs w:val="22"/>
        </w:rPr>
        <w:t>. </w:t>
      </w:r>
      <w:r>
        <w:rPr>
          <w:rStyle w:val="eop"/>
          <w:rFonts w:ascii="Arial" w:hAnsi="Arial" w:cs="Arial"/>
          <w:sz w:val="22"/>
          <w:szCs w:val="22"/>
        </w:rPr>
        <w:t> </w:t>
      </w:r>
    </w:p>
    <w:p w14:paraId="55BC123A" w14:textId="77777777" w:rsidR="004B54D6" w:rsidRDefault="004B54D6" w:rsidP="007909E5">
      <w:pPr>
        <w:pStyle w:val="paragraph"/>
        <w:spacing w:before="0" w:beforeAutospacing="0" w:after="0" w:afterAutospacing="0"/>
        <w:jc w:val="both"/>
        <w:textAlignment w:val="baseline"/>
        <w:rPr>
          <w:rFonts w:ascii="Segoe UI" w:hAnsi="Segoe UI" w:cs="Segoe UI"/>
          <w:sz w:val="18"/>
          <w:szCs w:val="18"/>
        </w:rPr>
      </w:pPr>
    </w:p>
    <w:p w14:paraId="11713CE9" w14:textId="175E19E7"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sidRPr="004B54D6">
        <w:rPr>
          <w:rStyle w:val="normaltextrun"/>
          <w:rFonts w:ascii="Arial" w:hAnsi="Arial" w:cs="Arial"/>
          <w:sz w:val="22"/>
          <w:szCs w:val="22"/>
          <w:highlight w:val="yellow"/>
        </w:rPr>
        <w:t xml:space="preserve">(Mettre le nom </w:t>
      </w:r>
      <w:r w:rsidR="005E05D4">
        <w:rPr>
          <w:rStyle w:val="normaltextrun"/>
          <w:rFonts w:ascii="Arial" w:hAnsi="Arial" w:cs="Arial"/>
          <w:sz w:val="22"/>
          <w:szCs w:val="22"/>
          <w:highlight w:val="yellow"/>
        </w:rPr>
        <w:t>de votre député fédéral</w:t>
      </w:r>
      <w:r w:rsidRPr="004B54D6">
        <w:rPr>
          <w:rStyle w:val="normaltextrun"/>
          <w:rFonts w:ascii="Arial" w:hAnsi="Arial" w:cs="Arial"/>
          <w:sz w:val="22"/>
          <w:szCs w:val="22"/>
          <w:highlight w:val="yellow"/>
        </w:rPr>
        <w:t>)</w:t>
      </w:r>
      <w:r>
        <w:rPr>
          <w:rStyle w:val="normaltextrun"/>
          <w:rFonts w:ascii="Arial" w:hAnsi="Arial" w:cs="Arial"/>
          <w:sz w:val="22"/>
          <w:szCs w:val="22"/>
        </w:rPr>
        <w:t>, pour les raisons et les démonstrations qui suivent, nous vous soumettons que seul un régime public et universel à payeur unique sera susceptible d’assurer à tous les citoyens du Québec et du Canada un accès plus abordable, efficace et équitable aux médicaments d’ordonnance requis par leur état de santé. C’est une question de justice et de responsabilité sociale. Et ne pas le faire dès maintenant, nous plongera davantage dans le gouffre financier qui ne cesse de s’agrandir.</w:t>
      </w:r>
      <w:r>
        <w:rPr>
          <w:rStyle w:val="eop"/>
          <w:rFonts w:ascii="Arial" w:hAnsi="Arial" w:cs="Arial"/>
          <w:sz w:val="22"/>
          <w:szCs w:val="22"/>
        </w:rPr>
        <w:t> </w:t>
      </w:r>
    </w:p>
    <w:p w14:paraId="403A6F11"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241F6B4" w14:textId="77777777" w:rsidR="004B54D6" w:rsidRDefault="004B54D6" w:rsidP="007909E5">
      <w:pPr>
        <w:pStyle w:val="paragraph"/>
        <w:spacing w:before="0" w:beforeAutospacing="0" w:after="0" w:afterAutospacing="0"/>
        <w:jc w:val="both"/>
        <w:textAlignment w:val="baseline"/>
        <w:rPr>
          <w:rStyle w:val="normaltextrun"/>
          <w:rFonts w:ascii="Arial" w:hAnsi="Arial" w:cs="Arial"/>
          <w:b/>
          <w:bCs/>
        </w:rPr>
      </w:pPr>
    </w:p>
    <w:p w14:paraId="1CC3B067" w14:textId="21A2812A" w:rsidR="007909E5" w:rsidRPr="004B54D6" w:rsidRDefault="007909E5" w:rsidP="007909E5">
      <w:pPr>
        <w:pStyle w:val="paragraph"/>
        <w:spacing w:before="0" w:beforeAutospacing="0" w:after="0" w:afterAutospacing="0"/>
        <w:jc w:val="both"/>
        <w:textAlignment w:val="baseline"/>
        <w:rPr>
          <w:rStyle w:val="eop"/>
          <w:rFonts w:ascii="Arial" w:hAnsi="Arial" w:cs="Arial"/>
        </w:rPr>
      </w:pPr>
      <w:r w:rsidRPr="004B54D6">
        <w:rPr>
          <w:rStyle w:val="normaltextrun"/>
          <w:rFonts w:ascii="Arial" w:hAnsi="Arial" w:cs="Arial"/>
          <w:b/>
          <w:bCs/>
        </w:rPr>
        <w:t>Ne pas reproduire l’erreur du Québec</w:t>
      </w:r>
      <w:r w:rsidRPr="004B54D6">
        <w:rPr>
          <w:rStyle w:val="eop"/>
          <w:rFonts w:ascii="Arial" w:hAnsi="Arial" w:cs="Arial"/>
        </w:rPr>
        <w:t> </w:t>
      </w:r>
    </w:p>
    <w:p w14:paraId="3A2E4BE6"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1A530F00" w14:textId="77777777"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Nous le reconnaissons, le Québec a été avant-gardiste en se dotant, en 1997, d’un régime d’assurance médicaments couvrant l’ensemble de sa population.</w:t>
      </w:r>
      <w:r>
        <w:rPr>
          <w:rStyle w:val="eop"/>
          <w:rFonts w:ascii="Arial" w:hAnsi="Arial" w:cs="Arial"/>
          <w:sz w:val="22"/>
          <w:szCs w:val="22"/>
        </w:rPr>
        <w:t> </w:t>
      </w:r>
    </w:p>
    <w:p w14:paraId="4FD3FDD7"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7F733396" w14:textId="4C63AA49"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xml:space="preserve">Or, le régime hybride québécois actuel (public-privé) n’a malheureusement pas permis d’assurer un accès raisonnable et équitable aux médicaments, tel que le prévoit la </w:t>
      </w:r>
      <w:r>
        <w:rPr>
          <w:rStyle w:val="normaltextrun"/>
          <w:rFonts w:ascii="Arial" w:hAnsi="Arial" w:cs="Arial"/>
          <w:i/>
          <w:iCs/>
          <w:sz w:val="22"/>
          <w:szCs w:val="22"/>
        </w:rPr>
        <w:t>Loi sur l’assurance-médicaments du Québec</w:t>
      </w:r>
      <w:r w:rsidR="004B54D6">
        <w:rPr>
          <w:rStyle w:val="Appelnotedebasdep"/>
          <w:rFonts w:ascii="Arial" w:hAnsi="Arial" w:cs="Arial"/>
          <w:i/>
          <w:iCs/>
          <w:sz w:val="22"/>
          <w:szCs w:val="22"/>
        </w:rPr>
        <w:footnoteReference w:id="10"/>
      </w:r>
      <w:r>
        <w:rPr>
          <w:rStyle w:val="normaltextrun"/>
          <w:rFonts w:ascii="Arial" w:hAnsi="Arial" w:cs="Arial"/>
          <w:sz w:val="22"/>
          <w:szCs w:val="22"/>
        </w:rPr>
        <w:t>. Outre les nombreuses iniquités croissantes, l’explosion des coûts met aujourd’hui en péril le financement de nombreux autres services essentiels de santé. </w:t>
      </w:r>
      <w:r>
        <w:rPr>
          <w:rStyle w:val="eop"/>
          <w:rFonts w:ascii="Arial" w:hAnsi="Arial" w:cs="Arial"/>
          <w:sz w:val="22"/>
          <w:szCs w:val="22"/>
        </w:rPr>
        <w:t> </w:t>
      </w:r>
    </w:p>
    <w:p w14:paraId="22616B48" w14:textId="77777777" w:rsidR="006A40AD" w:rsidRDefault="006A40AD" w:rsidP="007909E5">
      <w:pPr>
        <w:pStyle w:val="paragraph"/>
        <w:spacing w:before="0" w:beforeAutospacing="0" w:after="0" w:afterAutospacing="0"/>
        <w:jc w:val="both"/>
        <w:textAlignment w:val="baseline"/>
        <w:rPr>
          <w:rStyle w:val="normaltextrun"/>
          <w:rFonts w:ascii="Arial" w:hAnsi="Arial" w:cs="Arial"/>
          <w:sz w:val="22"/>
          <w:szCs w:val="22"/>
        </w:rPr>
      </w:pPr>
    </w:p>
    <w:p w14:paraId="018EF15D" w14:textId="2EFC816C"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Les faits parlent d’eux-mêmes</w:t>
      </w:r>
      <w:r w:rsidR="006A40AD">
        <w:rPr>
          <w:rStyle w:val="normaltextrun"/>
          <w:rFonts w:ascii="Arial" w:hAnsi="Arial" w:cs="Arial"/>
          <w:sz w:val="22"/>
          <w:szCs w:val="22"/>
        </w:rPr>
        <w:t>!</w:t>
      </w:r>
      <w:r>
        <w:rPr>
          <w:rStyle w:val="eop"/>
          <w:rFonts w:ascii="Arial" w:hAnsi="Arial" w:cs="Arial"/>
          <w:sz w:val="22"/>
          <w:szCs w:val="22"/>
        </w:rPr>
        <w:t> </w:t>
      </w:r>
    </w:p>
    <w:p w14:paraId="1E2E3DA1"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63CE379A" w14:textId="6F0C7F61"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Au Québec, les dépenses en médicaments par habitant sont parmi les plus élevées au monde. En 2022, les dépenses totales en médicaments prescrits au Québec s’élevaient à 10,12 milliards de dollars</w:t>
      </w:r>
      <w:r w:rsidR="004B54D6">
        <w:rPr>
          <w:rStyle w:val="Appelnotedebasdep"/>
          <w:rFonts w:ascii="Arial" w:hAnsi="Arial" w:cs="Arial"/>
          <w:sz w:val="22"/>
          <w:szCs w:val="22"/>
        </w:rPr>
        <w:footnoteReference w:id="11"/>
      </w:r>
      <w:r>
        <w:rPr>
          <w:rStyle w:val="normaltextrun"/>
          <w:rFonts w:ascii="Arial" w:hAnsi="Arial" w:cs="Arial"/>
          <w:sz w:val="22"/>
          <w:szCs w:val="22"/>
        </w:rPr>
        <w:t xml:space="preserve"> . Seuls les États-Unis et la Suisse font pire que le Québec à ce chapitre ! </w:t>
      </w:r>
      <w:r>
        <w:rPr>
          <w:rStyle w:val="eop"/>
          <w:rFonts w:ascii="Arial" w:hAnsi="Arial" w:cs="Arial"/>
          <w:sz w:val="22"/>
          <w:szCs w:val="22"/>
        </w:rPr>
        <w:t> </w:t>
      </w:r>
    </w:p>
    <w:p w14:paraId="4B5A51F0"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7937FF56" w14:textId="77777777"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Rappelons que le régime québécois d’assurance médicaments instauré il y a 25 ans repose en bonne partie sur des régimes d’assurance privés obligatoires. Or, les coûts de ces assurances privées explosent, des personnes décident de quitter leur emploi en raison de leurs primes trop élevées et certains groupes de travailleurs mettent fin à leur régime d’assurance collective et perdent ainsi l’ensemble de leurs protections sociales en emploi. À consommation égale, les régimes privés québécois coutent en moyenne 35 % de plus que le régime public; les honoraires pharmaceutiques peuvent passer du simple au double et y être jusqu’à douze fois plus élevés.</w:t>
      </w:r>
      <w:r>
        <w:rPr>
          <w:rStyle w:val="eop"/>
          <w:rFonts w:ascii="Arial" w:hAnsi="Arial" w:cs="Arial"/>
          <w:sz w:val="22"/>
          <w:szCs w:val="22"/>
        </w:rPr>
        <w:t> </w:t>
      </w:r>
    </w:p>
    <w:p w14:paraId="04CBD5DB" w14:textId="77777777" w:rsidR="004B54D6" w:rsidRDefault="004B54D6" w:rsidP="007909E5">
      <w:pPr>
        <w:pStyle w:val="paragraph"/>
        <w:spacing w:before="0" w:beforeAutospacing="0" w:after="0" w:afterAutospacing="0"/>
        <w:jc w:val="both"/>
        <w:textAlignment w:val="baseline"/>
        <w:rPr>
          <w:rFonts w:ascii="Segoe UI" w:hAnsi="Segoe UI" w:cs="Segoe UI"/>
          <w:sz w:val="18"/>
          <w:szCs w:val="18"/>
        </w:rPr>
      </w:pPr>
    </w:p>
    <w:p w14:paraId="744B7D3A" w14:textId="77777777"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Selon un sondage réalisé auprès des groupes membres de la Coalition solidarité santé en juin 2021, près du quart (23,8 %) des 78 organisations ayant répondu avaient observé une augmentation de leurs primes d’assurance de plus de 10 %, ou de plusieurs centaines de dollars au cours de l’année précédente. Les deux tiers (67,6 %) des organisations n’ayant pas d’assurance ont répondu avoir abandonné l’idée d’en avoir une, après l’estimation des couts. Voilà autant de gens privés d’assurance collective et maintenus dans la précarité économique.</w:t>
      </w:r>
      <w:r>
        <w:rPr>
          <w:rStyle w:val="eop"/>
          <w:rFonts w:ascii="Arial" w:hAnsi="Arial" w:cs="Arial"/>
          <w:sz w:val="22"/>
          <w:szCs w:val="22"/>
        </w:rPr>
        <w:t> </w:t>
      </w:r>
    </w:p>
    <w:p w14:paraId="6944660F" w14:textId="77777777" w:rsidR="004B54D6" w:rsidRDefault="004B54D6" w:rsidP="007909E5">
      <w:pPr>
        <w:pStyle w:val="paragraph"/>
        <w:spacing w:before="0" w:beforeAutospacing="0" w:after="0" w:afterAutospacing="0"/>
        <w:jc w:val="both"/>
        <w:textAlignment w:val="baseline"/>
        <w:rPr>
          <w:rFonts w:ascii="Segoe UI" w:hAnsi="Segoe UI" w:cs="Segoe UI"/>
          <w:sz w:val="18"/>
          <w:szCs w:val="18"/>
        </w:rPr>
      </w:pPr>
    </w:p>
    <w:p w14:paraId="0F1004FF" w14:textId="6BE9593B"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Alors que la santé et l’accès aux médicaments essentiels constituent un droit fondamental selon l’Organisation mondiale de la santé, une portion inquiétante de la population se prive de médicaments faute de moyens. En 2020, 5,4 % de la population québécoise, soit près de 465 000 personnes, s’est privée de médicaments</w:t>
      </w:r>
      <w:r w:rsidR="00C95994">
        <w:rPr>
          <w:rStyle w:val="Appelnotedebasdep"/>
          <w:rFonts w:ascii="Arial" w:hAnsi="Arial" w:cs="Arial"/>
          <w:sz w:val="22"/>
          <w:szCs w:val="22"/>
        </w:rPr>
        <w:footnoteReference w:id="12"/>
      </w:r>
      <w:r>
        <w:rPr>
          <w:rStyle w:val="normaltextrun"/>
          <w:rFonts w:ascii="Arial" w:hAnsi="Arial" w:cs="Arial"/>
          <w:sz w:val="22"/>
          <w:szCs w:val="22"/>
        </w:rPr>
        <w:t>. Au plus fort de la pandémie de la COVID-19, cette proportion était trois fois plus élevée (16 %)</w:t>
      </w:r>
      <w:r w:rsidR="00C95994">
        <w:rPr>
          <w:rStyle w:val="Appelnotedebasdep"/>
          <w:rFonts w:ascii="Arial" w:hAnsi="Arial" w:cs="Arial"/>
          <w:sz w:val="22"/>
          <w:szCs w:val="22"/>
        </w:rPr>
        <w:footnoteReference w:id="13"/>
      </w:r>
      <w:r>
        <w:rPr>
          <w:rStyle w:val="normaltextrun"/>
          <w:rFonts w:ascii="Arial" w:hAnsi="Arial" w:cs="Arial"/>
          <w:sz w:val="22"/>
          <w:szCs w:val="22"/>
        </w:rPr>
        <w:t xml:space="preserve">. </w:t>
      </w:r>
      <w:r>
        <w:rPr>
          <w:rStyle w:val="eop"/>
          <w:rFonts w:ascii="Arial" w:hAnsi="Arial" w:cs="Arial"/>
          <w:sz w:val="22"/>
          <w:szCs w:val="22"/>
        </w:rPr>
        <w:t> </w:t>
      </w:r>
    </w:p>
    <w:p w14:paraId="04C7FEB7"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749C65E7" w14:textId="77777777"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Selon Marc-André Gagnon, expert des politiques publiques de santé, beaucoup trop d’acteurs profitent de ce marché très lucratif : les assureurs privés qui sont payés au pourcentage des dépenses, les chaines de pharmacies qui abusent des honoraires professionnels des régimes privés et qui accaparent des marges substantielles sur les produits génériques, sans oublier, bien sûr, les compagnies pharmaceutiques qui font une promotion agressive de produits à des prix plus qu’exorbitants!</w:t>
      </w:r>
      <w:r>
        <w:rPr>
          <w:rStyle w:val="eop"/>
          <w:rFonts w:ascii="Arial" w:hAnsi="Arial" w:cs="Arial"/>
          <w:sz w:val="22"/>
          <w:szCs w:val="22"/>
        </w:rPr>
        <w:t> </w:t>
      </w:r>
    </w:p>
    <w:p w14:paraId="55F9C48A"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49962907" w14:textId="77777777" w:rsidR="00C95994" w:rsidRDefault="007909E5" w:rsidP="007909E5">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À titre d’exemple, les médicaments brevetés à coûts élevés (plus de 10 000 dollars par année) dominent le marché pharmaceutique (57,1 % des ventes); or moins de 3% de la population utilise ces médicaments. Parmi les nouvelles thérapies géniques - médicaments corrigeant le génome afin de traiter des maladies héréditaires et des cancers – l’un des médicaments injectables coute actuellement 2,8 millions de dollars la dose…. Qui plus est, 91,2% des nouveaux médicaments brevetés examinés, par avantage thérapeutique, ne constituent pas une réelle innovation; leur amélioration thérapeutique est jugée modeste (14,4%), minime ou carrément nulle (76,8%). </w:t>
      </w:r>
    </w:p>
    <w:p w14:paraId="37C813AC" w14:textId="77777777" w:rsidR="00C95994" w:rsidRDefault="00C95994" w:rsidP="007909E5">
      <w:pPr>
        <w:pStyle w:val="paragraph"/>
        <w:spacing w:before="0" w:beforeAutospacing="0" w:after="0" w:afterAutospacing="0"/>
        <w:jc w:val="both"/>
        <w:textAlignment w:val="baseline"/>
        <w:rPr>
          <w:rStyle w:val="normaltextrun"/>
          <w:rFonts w:ascii="Arial" w:hAnsi="Arial" w:cs="Arial"/>
          <w:sz w:val="22"/>
          <w:szCs w:val="22"/>
        </w:rPr>
      </w:pPr>
    </w:p>
    <w:p w14:paraId="2EFE42C2" w14:textId="20B0C025"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Plusieurs experts ne cessent de le répéter, la situation actuelle est insoutenable...</w:t>
      </w:r>
      <w:r>
        <w:rPr>
          <w:rStyle w:val="eop"/>
          <w:rFonts w:ascii="Arial" w:hAnsi="Arial" w:cs="Arial"/>
          <w:sz w:val="22"/>
          <w:szCs w:val="22"/>
        </w:rPr>
        <w:t> </w:t>
      </w:r>
    </w:p>
    <w:p w14:paraId="6B53DF6B" w14:textId="77777777"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12F6AB69" w14:textId="77777777" w:rsidR="004B54D6" w:rsidRDefault="004B54D6" w:rsidP="007909E5">
      <w:pPr>
        <w:pStyle w:val="paragraph"/>
        <w:spacing w:before="0" w:beforeAutospacing="0" w:after="0" w:afterAutospacing="0"/>
        <w:jc w:val="both"/>
        <w:textAlignment w:val="baseline"/>
        <w:rPr>
          <w:rFonts w:ascii="Segoe UI" w:hAnsi="Segoe UI" w:cs="Segoe UI"/>
          <w:sz w:val="18"/>
          <w:szCs w:val="18"/>
        </w:rPr>
      </w:pPr>
    </w:p>
    <w:p w14:paraId="0BAF0F00" w14:textId="77777777" w:rsidR="007909E5" w:rsidRPr="004B54D6" w:rsidRDefault="007909E5" w:rsidP="007909E5">
      <w:pPr>
        <w:pStyle w:val="paragraph"/>
        <w:spacing w:before="0" w:beforeAutospacing="0" w:after="0" w:afterAutospacing="0"/>
        <w:jc w:val="both"/>
        <w:textAlignment w:val="baseline"/>
        <w:rPr>
          <w:rStyle w:val="eop"/>
          <w:rFonts w:ascii="Arial" w:hAnsi="Arial" w:cs="Arial"/>
        </w:rPr>
      </w:pPr>
      <w:r w:rsidRPr="004B54D6">
        <w:rPr>
          <w:rStyle w:val="normaltextrun"/>
          <w:rFonts w:ascii="Arial" w:hAnsi="Arial" w:cs="Arial"/>
          <w:b/>
          <w:bCs/>
        </w:rPr>
        <w:t>Le Canada dindon de la farce !</w:t>
      </w:r>
      <w:r w:rsidRPr="004B54D6">
        <w:rPr>
          <w:rStyle w:val="eop"/>
          <w:rFonts w:ascii="Arial" w:hAnsi="Arial" w:cs="Arial"/>
        </w:rPr>
        <w:t> </w:t>
      </w:r>
    </w:p>
    <w:p w14:paraId="134A505B"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p>
    <w:p w14:paraId="55DF21AE" w14:textId="3C7D2052"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Au Canada, les dépenses totales publiques et privées en médicaments d’ordonnance ont augmenté en moyenne de 6,5 % par année depuis 2000, pour atteindre 41 milliards de dollars en 2023</w:t>
      </w:r>
      <w:r w:rsidR="00C95994">
        <w:rPr>
          <w:rStyle w:val="Appelnotedebasdep"/>
          <w:rFonts w:ascii="Arial" w:hAnsi="Arial" w:cs="Arial"/>
          <w:sz w:val="22"/>
          <w:szCs w:val="22"/>
        </w:rPr>
        <w:footnoteReference w:id="14"/>
      </w:r>
      <w:r>
        <w:rPr>
          <w:rStyle w:val="normaltextrun"/>
          <w:rFonts w:ascii="Arial" w:hAnsi="Arial" w:cs="Arial"/>
          <w:sz w:val="22"/>
          <w:szCs w:val="22"/>
        </w:rPr>
        <w:t>. Si rien n’est fait, ces coûts s’élèveront à</w:t>
      </w:r>
      <w:r w:rsidR="00C95994">
        <w:rPr>
          <w:rStyle w:val="normaltextrun"/>
          <w:rFonts w:ascii="Arial" w:hAnsi="Arial" w:cs="Arial"/>
          <w:sz w:val="22"/>
          <w:szCs w:val="22"/>
        </w:rPr>
        <w:t xml:space="preserve"> </w:t>
      </w:r>
      <w:r>
        <w:rPr>
          <w:rStyle w:val="normaltextrun"/>
          <w:rFonts w:ascii="Arial" w:hAnsi="Arial" w:cs="Arial"/>
          <w:sz w:val="22"/>
          <w:szCs w:val="22"/>
        </w:rPr>
        <w:t>72 milliards de dollars selon le scénario de projection le plus pessimiste du Rapport Hoskins</w:t>
      </w:r>
      <w:r w:rsidR="00C95994">
        <w:rPr>
          <w:rStyle w:val="Appelnotedebasdep"/>
          <w:rFonts w:ascii="Arial" w:hAnsi="Arial" w:cs="Arial"/>
          <w:sz w:val="22"/>
          <w:szCs w:val="22"/>
        </w:rPr>
        <w:footnoteReference w:id="15"/>
      </w:r>
      <w:r w:rsidR="00C95994">
        <w:rPr>
          <w:rStyle w:val="eop"/>
          <w:rFonts w:ascii="Arial" w:hAnsi="Arial" w:cs="Arial"/>
          <w:sz w:val="22"/>
          <w:szCs w:val="22"/>
        </w:rPr>
        <w:t>.</w:t>
      </w:r>
    </w:p>
    <w:p w14:paraId="6394C619" w14:textId="77777777" w:rsidR="00C95994" w:rsidRDefault="00C95994" w:rsidP="007909E5">
      <w:pPr>
        <w:pStyle w:val="paragraph"/>
        <w:spacing w:before="0" w:beforeAutospacing="0" w:after="0" w:afterAutospacing="0"/>
        <w:jc w:val="both"/>
        <w:textAlignment w:val="baseline"/>
        <w:rPr>
          <w:rFonts w:ascii="Segoe UI" w:hAnsi="Segoe UI" w:cs="Segoe UI"/>
          <w:sz w:val="18"/>
          <w:szCs w:val="18"/>
        </w:rPr>
      </w:pPr>
    </w:p>
    <w:p w14:paraId="6C1BF044" w14:textId="6BCFDABF" w:rsidR="007909E5" w:rsidRDefault="007909E5" w:rsidP="007909E5">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Certaines données présentées dans le dernier rapport du Conseil d’examen du prix des médicaments brevetés disponible (2021) sont révélatrices et très accablantes</w:t>
      </w:r>
      <w:r w:rsidR="00C95994">
        <w:rPr>
          <w:rStyle w:val="Appelnotedebasdep"/>
          <w:rFonts w:ascii="Arial" w:hAnsi="Arial" w:cs="Arial"/>
          <w:sz w:val="22"/>
          <w:szCs w:val="22"/>
        </w:rPr>
        <w:footnoteReference w:id="16"/>
      </w:r>
      <w:r>
        <w:rPr>
          <w:rStyle w:val="normaltextrun"/>
          <w:rFonts w:ascii="Arial" w:hAnsi="Arial" w:cs="Arial"/>
          <w:sz w:val="22"/>
          <w:szCs w:val="22"/>
        </w:rPr>
        <w:t xml:space="preserve"> :</w:t>
      </w:r>
      <w:r>
        <w:rPr>
          <w:rStyle w:val="eop"/>
          <w:rFonts w:ascii="Arial" w:hAnsi="Arial" w:cs="Arial"/>
          <w:sz w:val="22"/>
          <w:szCs w:val="22"/>
        </w:rPr>
        <w:t> </w:t>
      </w:r>
    </w:p>
    <w:p w14:paraId="10D950AF" w14:textId="77777777" w:rsidR="007909E5" w:rsidRDefault="007909E5" w:rsidP="007909E5">
      <w:pPr>
        <w:pStyle w:val="paragraph"/>
        <w:spacing w:before="0" w:beforeAutospacing="0" w:after="0" w:afterAutospacing="0"/>
        <w:ind w:left="142" w:hanging="142"/>
        <w:jc w:val="both"/>
        <w:textAlignment w:val="baseline"/>
        <w:rPr>
          <w:rFonts w:ascii="Segoe UI" w:hAnsi="Segoe UI" w:cs="Segoe UI"/>
          <w:sz w:val="18"/>
          <w:szCs w:val="18"/>
        </w:rPr>
      </w:pPr>
    </w:p>
    <w:p w14:paraId="06DD5BAA" w14:textId="6F5388CA" w:rsidR="007909E5" w:rsidRDefault="007909E5" w:rsidP="007909E5">
      <w:pPr>
        <w:pStyle w:val="paragraph"/>
        <w:numPr>
          <w:ilvl w:val="0"/>
          <w:numId w:val="4"/>
        </w:numPr>
        <w:spacing w:before="0" w:beforeAutospacing="0" w:after="0" w:afterAutospacing="0"/>
        <w:ind w:left="142" w:right="759" w:hanging="142"/>
        <w:jc w:val="both"/>
        <w:textAlignment w:val="baseline"/>
        <w:rPr>
          <w:rFonts w:ascii="Arial" w:hAnsi="Arial" w:cs="Arial"/>
          <w:sz w:val="22"/>
          <w:szCs w:val="22"/>
        </w:rPr>
      </w:pPr>
      <w:r>
        <w:rPr>
          <w:rStyle w:val="normaltextrun"/>
          <w:rFonts w:ascii="Arial" w:hAnsi="Arial" w:cs="Arial"/>
          <w:sz w:val="22"/>
          <w:szCs w:val="22"/>
        </w:rPr>
        <w:t xml:space="preserve">28 % de tous les médicaments brevetés ont des prix courants canadiens </w:t>
      </w:r>
      <w:r>
        <w:rPr>
          <w:rStyle w:val="normaltextrun"/>
          <w:rFonts w:ascii="Arial" w:hAnsi="Arial" w:cs="Arial"/>
          <w:sz w:val="22"/>
          <w:szCs w:val="22"/>
          <w:u w:val="single"/>
        </w:rPr>
        <w:t xml:space="preserve">supérieurs au plus élevé </w:t>
      </w:r>
      <w:r>
        <w:rPr>
          <w:rStyle w:val="normaltextrun"/>
          <w:rFonts w:ascii="Arial" w:hAnsi="Arial" w:cs="Arial"/>
          <w:sz w:val="22"/>
          <w:szCs w:val="22"/>
        </w:rPr>
        <w:t>des prix internationaux des pays du CEPMB11</w:t>
      </w:r>
      <w:r w:rsidR="006425A1">
        <w:rPr>
          <w:rStyle w:val="Appelnotedebasdep"/>
          <w:rFonts w:ascii="Arial" w:hAnsi="Arial" w:cs="Arial"/>
          <w:sz w:val="22"/>
          <w:szCs w:val="22"/>
        </w:rPr>
        <w:footnoteReference w:id="17"/>
      </w:r>
      <w:r>
        <w:rPr>
          <w:rStyle w:val="normaltextrun"/>
          <w:rFonts w:ascii="Arial" w:hAnsi="Arial" w:cs="Arial"/>
          <w:sz w:val="22"/>
          <w:szCs w:val="22"/>
        </w:rPr>
        <w:t xml:space="preserve"> en 2022;</w:t>
      </w:r>
      <w:r>
        <w:rPr>
          <w:rStyle w:val="eop"/>
          <w:rFonts w:ascii="Arial" w:hAnsi="Arial" w:cs="Arial"/>
          <w:sz w:val="22"/>
          <w:szCs w:val="22"/>
        </w:rPr>
        <w:t> </w:t>
      </w:r>
    </w:p>
    <w:p w14:paraId="75123F14" w14:textId="77777777" w:rsidR="007909E5" w:rsidRDefault="007909E5" w:rsidP="007909E5">
      <w:pPr>
        <w:pStyle w:val="paragraph"/>
        <w:spacing w:before="0" w:beforeAutospacing="0" w:after="0" w:afterAutospacing="0"/>
        <w:ind w:left="142" w:right="759" w:hanging="142"/>
        <w:jc w:val="both"/>
        <w:textAlignment w:val="baseline"/>
        <w:rPr>
          <w:rFonts w:ascii="Segoe UI" w:hAnsi="Segoe UI" w:cs="Segoe UI"/>
          <w:sz w:val="18"/>
          <w:szCs w:val="18"/>
        </w:rPr>
      </w:pPr>
      <w:r>
        <w:rPr>
          <w:rStyle w:val="eop"/>
          <w:rFonts w:ascii="Arial" w:hAnsi="Arial" w:cs="Arial"/>
          <w:sz w:val="22"/>
          <w:szCs w:val="22"/>
        </w:rPr>
        <w:t> </w:t>
      </w:r>
    </w:p>
    <w:p w14:paraId="580AD68E" w14:textId="77777777" w:rsidR="007909E5" w:rsidRDefault="007909E5" w:rsidP="007909E5">
      <w:pPr>
        <w:pStyle w:val="paragraph"/>
        <w:numPr>
          <w:ilvl w:val="0"/>
          <w:numId w:val="5"/>
        </w:numPr>
        <w:spacing w:before="0" w:beforeAutospacing="0" w:after="0" w:afterAutospacing="0"/>
        <w:ind w:left="142" w:right="759" w:hanging="142"/>
        <w:jc w:val="both"/>
        <w:textAlignment w:val="baseline"/>
        <w:rPr>
          <w:rStyle w:val="eop"/>
          <w:rFonts w:ascii="Arial" w:hAnsi="Arial" w:cs="Arial"/>
          <w:sz w:val="22"/>
          <w:szCs w:val="22"/>
        </w:rPr>
      </w:pPr>
      <w:r>
        <w:rPr>
          <w:rStyle w:val="normaltextrun"/>
          <w:rFonts w:ascii="Arial" w:hAnsi="Arial" w:cs="Arial"/>
          <w:sz w:val="22"/>
          <w:szCs w:val="22"/>
        </w:rPr>
        <w:t xml:space="preserve">69 % de tous les médicaments brevetés ont des prix courants canadiens </w:t>
      </w:r>
      <w:r>
        <w:rPr>
          <w:rStyle w:val="normaltextrun"/>
          <w:rFonts w:ascii="Arial" w:hAnsi="Arial" w:cs="Arial"/>
          <w:sz w:val="22"/>
          <w:szCs w:val="22"/>
          <w:u w:val="single"/>
        </w:rPr>
        <w:t>supérieurs à la médiane</w:t>
      </w:r>
      <w:r>
        <w:rPr>
          <w:rStyle w:val="normaltextrun"/>
          <w:rFonts w:ascii="Arial" w:hAnsi="Arial" w:cs="Arial"/>
          <w:sz w:val="22"/>
          <w:szCs w:val="22"/>
        </w:rPr>
        <w:t xml:space="preserve"> des prix internationaux des pays du CEPMB11 en 2022;</w:t>
      </w:r>
      <w:r>
        <w:rPr>
          <w:rStyle w:val="eop"/>
          <w:rFonts w:ascii="Arial" w:hAnsi="Arial" w:cs="Arial"/>
          <w:sz w:val="22"/>
          <w:szCs w:val="22"/>
        </w:rPr>
        <w:t> </w:t>
      </w:r>
    </w:p>
    <w:p w14:paraId="37DD4B32" w14:textId="77777777" w:rsidR="007909E5" w:rsidRDefault="007909E5" w:rsidP="007909E5">
      <w:pPr>
        <w:pStyle w:val="paragraph"/>
        <w:spacing w:before="0" w:beforeAutospacing="0" w:after="0" w:afterAutospacing="0"/>
        <w:ind w:left="142" w:right="759" w:hanging="142"/>
        <w:jc w:val="both"/>
        <w:textAlignment w:val="baseline"/>
        <w:rPr>
          <w:rFonts w:ascii="Arial" w:hAnsi="Arial" w:cs="Arial"/>
          <w:sz w:val="22"/>
          <w:szCs w:val="22"/>
        </w:rPr>
      </w:pPr>
    </w:p>
    <w:p w14:paraId="32D5DBD4" w14:textId="77777777" w:rsidR="007909E5" w:rsidRDefault="007909E5" w:rsidP="007909E5">
      <w:pPr>
        <w:pStyle w:val="paragraph"/>
        <w:numPr>
          <w:ilvl w:val="0"/>
          <w:numId w:val="5"/>
        </w:numPr>
        <w:spacing w:before="0" w:beforeAutospacing="0" w:after="0" w:afterAutospacing="0"/>
        <w:ind w:left="142" w:right="759" w:hanging="142"/>
        <w:jc w:val="both"/>
        <w:textAlignment w:val="baseline"/>
        <w:rPr>
          <w:rFonts w:ascii="Arial" w:hAnsi="Arial" w:cs="Arial"/>
          <w:sz w:val="22"/>
          <w:szCs w:val="22"/>
        </w:rPr>
      </w:pPr>
      <w:r>
        <w:rPr>
          <w:rStyle w:val="normaltextrun"/>
          <w:rFonts w:ascii="Arial" w:hAnsi="Arial" w:cs="Arial"/>
          <w:sz w:val="22"/>
          <w:szCs w:val="22"/>
        </w:rPr>
        <w:t>Entre 2012 et 2022, les prix courants des médicaments brevetés au Canada ont légèrement augmenté, soit de 5 %, alors que dans les pays du CEPMB11, ces prix ont diminué de 15 % en moyenne.</w:t>
      </w:r>
      <w:r>
        <w:rPr>
          <w:rStyle w:val="eop"/>
          <w:rFonts w:ascii="Arial" w:hAnsi="Arial" w:cs="Arial"/>
          <w:sz w:val="22"/>
          <w:szCs w:val="22"/>
        </w:rPr>
        <w:t> </w:t>
      </w:r>
    </w:p>
    <w:p w14:paraId="1A8967F7" w14:textId="77777777" w:rsidR="007909E5" w:rsidRDefault="007909E5" w:rsidP="007909E5">
      <w:pPr>
        <w:pStyle w:val="paragraph"/>
        <w:spacing w:before="0" w:beforeAutospacing="0" w:after="0" w:afterAutospacing="0"/>
        <w:jc w:val="both"/>
        <w:textAlignment w:val="baseline"/>
        <w:rPr>
          <w:rStyle w:val="normaltextrun"/>
          <w:rFonts w:ascii="Arial" w:hAnsi="Arial" w:cs="Arial"/>
          <w:sz w:val="22"/>
          <w:szCs w:val="22"/>
        </w:rPr>
      </w:pPr>
    </w:p>
    <w:p w14:paraId="515F307A" w14:textId="7BF90032"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Considérant ce qui précède, il est inconcevable que le Canada soit toujours le seul pays ayant un système public de santé n’intégrant pas un régime d’assurance-médicaments public et universel.</w:t>
      </w:r>
      <w:r>
        <w:rPr>
          <w:rStyle w:val="eop"/>
          <w:rFonts w:ascii="Arial" w:hAnsi="Arial" w:cs="Arial"/>
          <w:sz w:val="22"/>
          <w:szCs w:val="22"/>
        </w:rPr>
        <w:t> </w:t>
      </w:r>
    </w:p>
    <w:p w14:paraId="7FF87D5E" w14:textId="77777777" w:rsidR="007909E5" w:rsidRDefault="007909E5" w:rsidP="007909E5">
      <w:pPr>
        <w:pStyle w:val="paragraph"/>
        <w:spacing w:before="0" w:beforeAutospacing="0" w:after="0" w:afterAutospacing="0"/>
        <w:ind w:left="-30" w:right="-30"/>
        <w:jc w:val="both"/>
        <w:textAlignment w:val="baseline"/>
        <w:rPr>
          <w:rStyle w:val="normaltextrun"/>
          <w:rFonts w:ascii="Arial" w:hAnsi="Arial" w:cs="Arial"/>
          <w:b/>
          <w:bCs/>
        </w:rPr>
      </w:pPr>
    </w:p>
    <w:p w14:paraId="3E3860DF" w14:textId="77777777" w:rsidR="004B54D6" w:rsidRDefault="004B54D6" w:rsidP="007909E5">
      <w:pPr>
        <w:pStyle w:val="paragraph"/>
        <w:spacing w:before="0" w:beforeAutospacing="0" w:after="0" w:afterAutospacing="0"/>
        <w:ind w:left="-30" w:right="-30"/>
        <w:jc w:val="both"/>
        <w:textAlignment w:val="baseline"/>
        <w:rPr>
          <w:rStyle w:val="normaltextrun"/>
          <w:rFonts w:ascii="Arial" w:hAnsi="Arial" w:cs="Arial"/>
          <w:b/>
          <w:bCs/>
        </w:rPr>
      </w:pPr>
    </w:p>
    <w:p w14:paraId="4BD397B4" w14:textId="2466347E" w:rsidR="007909E5" w:rsidRPr="004B54D6" w:rsidRDefault="007909E5" w:rsidP="007909E5">
      <w:pPr>
        <w:pStyle w:val="paragraph"/>
        <w:spacing w:before="0" w:beforeAutospacing="0" w:after="0" w:afterAutospacing="0"/>
        <w:ind w:left="-30" w:right="-30"/>
        <w:jc w:val="both"/>
        <w:textAlignment w:val="baseline"/>
        <w:rPr>
          <w:rFonts w:ascii="Segoe UI" w:hAnsi="Segoe UI" w:cs="Segoe UI"/>
        </w:rPr>
      </w:pPr>
      <w:r w:rsidRPr="004B54D6">
        <w:rPr>
          <w:rStyle w:val="normaltextrun"/>
          <w:rFonts w:ascii="Arial" w:hAnsi="Arial" w:cs="Arial"/>
          <w:b/>
          <w:bCs/>
        </w:rPr>
        <w:t>Le système en place ne fonctionne pas…</w:t>
      </w:r>
      <w:r w:rsidRPr="004B54D6">
        <w:rPr>
          <w:rStyle w:val="eop"/>
          <w:rFonts w:ascii="Arial" w:hAnsi="Arial" w:cs="Arial"/>
        </w:rPr>
        <w:t> </w:t>
      </w:r>
    </w:p>
    <w:p w14:paraId="2950C030" w14:textId="77777777" w:rsidR="007909E5" w:rsidRDefault="007909E5" w:rsidP="007909E5">
      <w:pPr>
        <w:pStyle w:val="paragraph"/>
        <w:spacing w:before="0" w:beforeAutospacing="0" w:after="0" w:afterAutospacing="0"/>
        <w:jc w:val="both"/>
        <w:textAlignment w:val="baseline"/>
        <w:rPr>
          <w:rStyle w:val="normaltextrun"/>
          <w:rFonts w:ascii="Arial" w:hAnsi="Arial" w:cs="Arial"/>
          <w:sz w:val="22"/>
          <w:szCs w:val="22"/>
        </w:rPr>
      </w:pPr>
    </w:p>
    <w:p w14:paraId="0F6FB700" w14:textId="7AEE76CE"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Le Canada compte plus de 100 régimes d’assurance médicaments publics et plus de 113 000 régimes privés comportant une panoplie de primes, de quoteparts, de franchises et de limites annuelles.</w:t>
      </w:r>
      <w:r>
        <w:rPr>
          <w:rStyle w:val="eop"/>
          <w:rFonts w:ascii="Arial" w:hAnsi="Arial" w:cs="Arial"/>
          <w:sz w:val="22"/>
          <w:szCs w:val="22"/>
        </w:rPr>
        <w:t> </w:t>
      </w:r>
    </w:p>
    <w:p w14:paraId="4BCC2FF9"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3594D67" w14:textId="30EA8771"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Les constats et les conclusions du Conseil consultatif fédéral sur la mise en œuvre d’un régime national d’assurance médicaments sont clairs : « Cette mosaïque inégale, incohérente et précaire ne ressemble en rien à un système »</w:t>
      </w:r>
      <w:r w:rsidR="006425A1">
        <w:rPr>
          <w:rStyle w:val="Appelnotedebasdep"/>
          <w:rFonts w:ascii="Arial" w:hAnsi="Arial" w:cs="Arial"/>
          <w:sz w:val="22"/>
          <w:szCs w:val="22"/>
        </w:rPr>
        <w:footnoteReference w:id="18"/>
      </w:r>
      <w:r>
        <w:rPr>
          <w:rStyle w:val="normaltextrun"/>
          <w:rFonts w:ascii="Arial" w:hAnsi="Arial" w:cs="Arial"/>
          <w:sz w:val="22"/>
          <w:szCs w:val="22"/>
        </w:rPr>
        <w:t>. Ces couvertures d’assurance très fragmentées affaiblissent la position de négociation du Canada, et du Québec auprès des entreprises pharmaceutiques et rend très difficiles, voire impossibles, la gestion et le contrôle des couts.</w:t>
      </w:r>
    </w:p>
    <w:p w14:paraId="43FB627A" w14:textId="77777777" w:rsidR="007909E5" w:rsidRDefault="007909E5" w:rsidP="007909E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DFDB81E" w14:textId="7777777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r>
        <w:rPr>
          <w:rStyle w:val="normaltextrun"/>
          <w:rFonts w:ascii="Arial" w:hAnsi="Arial" w:cs="Arial"/>
          <w:sz w:val="22"/>
          <w:szCs w:val="22"/>
        </w:rPr>
        <w:t>Enfin, rappelons que la pandémie qui nous a frappés en 2020 a exacerbé les inégalités sociales dans l’accès aux thérapies médicamenteuses et a mis en lumière plusieurs difficultés rencontrées dans le système de santé :</w:t>
      </w:r>
      <w:r>
        <w:rPr>
          <w:rStyle w:val="eop"/>
          <w:rFonts w:ascii="Arial" w:hAnsi="Arial" w:cs="Arial"/>
          <w:sz w:val="22"/>
          <w:szCs w:val="22"/>
        </w:rPr>
        <w:t> </w:t>
      </w:r>
    </w:p>
    <w:p w14:paraId="2326627D" w14:textId="77777777" w:rsidR="007909E5" w:rsidRDefault="007909E5" w:rsidP="007909E5">
      <w:pPr>
        <w:pStyle w:val="paragraph"/>
        <w:spacing w:before="0" w:beforeAutospacing="0" w:after="0" w:afterAutospacing="0"/>
        <w:ind w:left="-30" w:right="-30"/>
        <w:jc w:val="both"/>
        <w:textAlignment w:val="baseline"/>
        <w:rPr>
          <w:rFonts w:ascii="Segoe UI" w:hAnsi="Segoe UI" w:cs="Segoe UI"/>
          <w:sz w:val="18"/>
          <w:szCs w:val="18"/>
        </w:rPr>
      </w:pPr>
    </w:p>
    <w:p w14:paraId="298D098D" w14:textId="5C2CAF0B" w:rsidR="007909E5" w:rsidRDefault="007909E5" w:rsidP="007909E5">
      <w:pPr>
        <w:pStyle w:val="paragraph"/>
        <w:numPr>
          <w:ilvl w:val="0"/>
          <w:numId w:val="6"/>
        </w:numPr>
        <w:spacing w:before="0" w:beforeAutospacing="0" w:after="0" w:afterAutospacing="0"/>
        <w:ind w:left="709" w:hanging="142"/>
        <w:jc w:val="both"/>
        <w:textAlignment w:val="baseline"/>
        <w:rPr>
          <w:rStyle w:val="eop"/>
          <w:rFonts w:ascii="Arial" w:hAnsi="Arial" w:cs="Arial"/>
          <w:sz w:val="22"/>
          <w:szCs w:val="22"/>
        </w:rPr>
      </w:pPr>
      <w:r>
        <w:rPr>
          <w:rStyle w:val="normaltextrun"/>
          <w:rFonts w:ascii="Arial" w:hAnsi="Arial" w:cs="Arial"/>
          <w:sz w:val="22"/>
          <w:szCs w:val="22"/>
        </w:rPr>
        <w:t>Des dizaines de milliers de personnes ont perdu leur emploi et leur couverture privée d’assurance médicaments;</w:t>
      </w:r>
      <w:r>
        <w:rPr>
          <w:rStyle w:val="eop"/>
          <w:rFonts w:ascii="Arial" w:hAnsi="Arial" w:cs="Arial"/>
          <w:sz w:val="22"/>
          <w:szCs w:val="22"/>
        </w:rPr>
        <w:t> </w:t>
      </w:r>
    </w:p>
    <w:p w14:paraId="0434662D" w14:textId="77777777" w:rsidR="007909E5" w:rsidRDefault="007909E5" w:rsidP="007909E5">
      <w:pPr>
        <w:pStyle w:val="paragraph"/>
        <w:spacing w:before="0" w:beforeAutospacing="0" w:after="0" w:afterAutospacing="0"/>
        <w:ind w:left="709" w:hanging="142"/>
        <w:jc w:val="both"/>
        <w:textAlignment w:val="baseline"/>
        <w:rPr>
          <w:rFonts w:ascii="Arial" w:hAnsi="Arial" w:cs="Arial"/>
          <w:sz w:val="22"/>
          <w:szCs w:val="22"/>
        </w:rPr>
      </w:pPr>
    </w:p>
    <w:p w14:paraId="6A4C5522" w14:textId="77777777" w:rsidR="007909E5" w:rsidRDefault="007909E5" w:rsidP="007909E5">
      <w:pPr>
        <w:pStyle w:val="paragraph"/>
        <w:numPr>
          <w:ilvl w:val="0"/>
          <w:numId w:val="6"/>
        </w:numPr>
        <w:spacing w:before="0" w:beforeAutospacing="0" w:after="0" w:afterAutospacing="0"/>
        <w:ind w:left="709" w:hanging="142"/>
        <w:jc w:val="both"/>
        <w:textAlignment w:val="baseline"/>
        <w:rPr>
          <w:rStyle w:val="normaltextrun"/>
          <w:rFonts w:ascii="Arial" w:hAnsi="Arial" w:cs="Arial"/>
          <w:sz w:val="22"/>
          <w:szCs w:val="22"/>
        </w:rPr>
      </w:pPr>
      <w:r>
        <w:rPr>
          <w:rStyle w:val="normaltextrun"/>
          <w:rFonts w:ascii="Arial" w:hAnsi="Arial" w:cs="Arial"/>
          <w:sz w:val="22"/>
          <w:szCs w:val="22"/>
        </w:rPr>
        <w:t>Les ruptures d’approvisionnement en médicaments se sont accentuées; </w:t>
      </w:r>
    </w:p>
    <w:p w14:paraId="22B437F9" w14:textId="69407EC6" w:rsidR="007909E5" w:rsidRDefault="007909E5" w:rsidP="007909E5">
      <w:pPr>
        <w:pStyle w:val="paragraph"/>
        <w:spacing w:before="0" w:beforeAutospacing="0" w:after="0" w:afterAutospacing="0"/>
        <w:ind w:left="709" w:hanging="142"/>
        <w:jc w:val="both"/>
        <w:textAlignment w:val="baseline"/>
        <w:rPr>
          <w:rFonts w:ascii="Arial" w:hAnsi="Arial" w:cs="Arial"/>
          <w:sz w:val="22"/>
          <w:szCs w:val="22"/>
        </w:rPr>
      </w:pPr>
      <w:r>
        <w:rPr>
          <w:rStyle w:val="eop"/>
          <w:rFonts w:ascii="Arial" w:hAnsi="Arial" w:cs="Arial"/>
          <w:sz w:val="22"/>
          <w:szCs w:val="22"/>
        </w:rPr>
        <w:t> </w:t>
      </w:r>
    </w:p>
    <w:p w14:paraId="76D40573" w14:textId="77777777" w:rsidR="007909E5" w:rsidRDefault="007909E5" w:rsidP="007909E5">
      <w:pPr>
        <w:pStyle w:val="paragraph"/>
        <w:numPr>
          <w:ilvl w:val="0"/>
          <w:numId w:val="6"/>
        </w:numPr>
        <w:spacing w:before="0" w:beforeAutospacing="0" w:after="0" w:afterAutospacing="0"/>
        <w:ind w:left="709" w:hanging="142"/>
        <w:jc w:val="both"/>
        <w:textAlignment w:val="baseline"/>
        <w:rPr>
          <w:rStyle w:val="eop"/>
          <w:rFonts w:ascii="Arial" w:hAnsi="Arial" w:cs="Arial"/>
          <w:sz w:val="22"/>
          <w:szCs w:val="22"/>
        </w:rPr>
      </w:pPr>
      <w:r>
        <w:rPr>
          <w:rStyle w:val="normaltextrun"/>
          <w:rFonts w:ascii="Arial" w:hAnsi="Arial" w:cs="Arial"/>
          <w:sz w:val="22"/>
          <w:szCs w:val="22"/>
        </w:rPr>
        <w:t>Des médicaments essentiels au traitement de la COVID-19 ont failli manquer. </w:t>
      </w:r>
      <w:r>
        <w:rPr>
          <w:rStyle w:val="eop"/>
          <w:rFonts w:ascii="Arial" w:hAnsi="Arial" w:cs="Arial"/>
          <w:sz w:val="22"/>
          <w:szCs w:val="22"/>
        </w:rPr>
        <w:t> </w:t>
      </w:r>
    </w:p>
    <w:p w14:paraId="35CF9B01" w14:textId="77777777" w:rsidR="007909E5" w:rsidRDefault="007909E5" w:rsidP="007909E5">
      <w:pPr>
        <w:pStyle w:val="paragraph"/>
        <w:spacing w:before="0" w:beforeAutospacing="0" w:after="0" w:afterAutospacing="0"/>
        <w:ind w:left="1080"/>
        <w:jc w:val="both"/>
        <w:textAlignment w:val="baseline"/>
        <w:rPr>
          <w:rFonts w:ascii="Arial" w:hAnsi="Arial" w:cs="Arial"/>
          <w:sz w:val="22"/>
          <w:szCs w:val="22"/>
        </w:rPr>
      </w:pPr>
    </w:p>
    <w:p w14:paraId="24B6C393" w14:textId="77777777" w:rsidR="006425A1" w:rsidRDefault="007909E5" w:rsidP="007909E5">
      <w:pPr>
        <w:pStyle w:val="paragraph"/>
        <w:spacing w:before="0" w:beforeAutospacing="0" w:after="0" w:afterAutospacing="0"/>
        <w:ind w:left="-30" w:right="-30"/>
        <w:jc w:val="both"/>
        <w:textAlignment w:val="baseline"/>
        <w:rPr>
          <w:rStyle w:val="normaltextrun"/>
          <w:rFonts w:ascii="Arial" w:hAnsi="Arial" w:cs="Arial"/>
          <w:sz w:val="22"/>
          <w:szCs w:val="22"/>
        </w:rPr>
      </w:pPr>
      <w:r>
        <w:rPr>
          <w:rStyle w:val="normaltextrun"/>
          <w:rFonts w:ascii="Arial" w:hAnsi="Arial" w:cs="Arial"/>
          <w:sz w:val="22"/>
          <w:szCs w:val="22"/>
        </w:rPr>
        <w:t xml:space="preserve">La crise sanitaire mondiale a révélé avec force la nécessité d’assurer un accès universel aux vaccins et aux traitements pour lutter efficacement contre toutes les autres pandémies à venir. </w:t>
      </w:r>
    </w:p>
    <w:p w14:paraId="3EE1FD3F" w14:textId="305AC14F" w:rsidR="007909E5" w:rsidRDefault="007909E5" w:rsidP="007909E5">
      <w:pPr>
        <w:pStyle w:val="paragraph"/>
        <w:spacing w:before="0" w:beforeAutospacing="0" w:after="0" w:afterAutospacing="0"/>
        <w:ind w:left="-30" w:right="-3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EBD2616" w14:textId="7777777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r>
        <w:rPr>
          <w:rStyle w:val="normaltextrun"/>
          <w:rFonts w:ascii="Arial" w:hAnsi="Arial" w:cs="Arial"/>
          <w:sz w:val="22"/>
          <w:szCs w:val="22"/>
        </w:rPr>
        <w:t>Devant l’ampleur des défis à relever, nous devons agir de façon responsable en contrôlant davantage les couts des thérapies médicamenteuses actuelles et à venir afin de ne pas mettre en péril le financement des autres services essentiels sociaux et de santé. Car l’explosion des couts est alarmante et ne semble d’aucune façon vouloir s’estomper.</w:t>
      </w:r>
      <w:r>
        <w:rPr>
          <w:rStyle w:val="eop"/>
          <w:rFonts w:ascii="Arial" w:hAnsi="Arial" w:cs="Arial"/>
          <w:sz w:val="22"/>
          <w:szCs w:val="22"/>
        </w:rPr>
        <w:t> </w:t>
      </w:r>
    </w:p>
    <w:p w14:paraId="073D4F91" w14:textId="77777777" w:rsidR="007909E5" w:rsidRDefault="007909E5" w:rsidP="007909E5">
      <w:pPr>
        <w:pStyle w:val="paragraph"/>
        <w:spacing w:before="0" w:beforeAutospacing="0" w:after="0" w:afterAutospacing="0"/>
        <w:ind w:left="-30" w:right="-30"/>
        <w:jc w:val="both"/>
        <w:textAlignment w:val="baseline"/>
        <w:rPr>
          <w:rFonts w:ascii="Segoe UI" w:hAnsi="Segoe UI" w:cs="Segoe UI"/>
          <w:sz w:val="18"/>
          <w:szCs w:val="18"/>
        </w:rPr>
      </w:pPr>
    </w:p>
    <w:p w14:paraId="396B0FC8" w14:textId="7777777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r>
        <w:rPr>
          <w:rStyle w:val="normaltextrun"/>
          <w:rFonts w:ascii="Arial" w:hAnsi="Arial" w:cs="Arial"/>
          <w:sz w:val="22"/>
          <w:szCs w:val="22"/>
        </w:rPr>
        <w:t>Les médicaments font partie des soins et devraient être intégrés à notre système public de santé. La mise en place d’un régime public et universel d’assurance médicaments permettrait à la fois de s’attaquer au contrôle des couts, d’améliorer l’accès aux médicaments essentiels et d’optimiser la gestion publique de ce poste de dépenses qui semble hors contrôle. </w:t>
      </w:r>
      <w:r>
        <w:rPr>
          <w:rStyle w:val="eop"/>
          <w:rFonts w:ascii="Arial" w:hAnsi="Arial" w:cs="Arial"/>
          <w:sz w:val="22"/>
          <w:szCs w:val="22"/>
        </w:rPr>
        <w:t> </w:t>
      </w:r>
    </w:p>
    <w:p w14:paraId="7653275B" w14:textId="77777777" w:rsidR="007909E5" w:rsidRDefault="007909E5" w:rsidP="007909E5">
      <w:pPr>
        <w:pStyle w:val="paragraph"/>
        <w:spacing w:before="0" w:beforeAutospacing="0" w:after="0" w:afterAutospacing="0"/>
        <w:ind w:left="-30" w:right="-30"/>
        <w:jc w:val="both"/>
        <w:textAlignment w:val="baseline"/>
        <w:rPr>
          <w:rFonts w:ascii="Segoe UI" w:hAnsi="Segoe UI" w:cs="Segoe UI"/>
          <w:sz w:val="18"/>
          <w:szCs w:val="18"/>
        </w:rPr>
      </w:pPr>
    </w:p>
    <w:p w14:paraId="5B4933D0" w14:textId="607BCCC4"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r>
        <w:rPr>
          <w:rStyle w:val="normaltextrun"/>
          <w:rFonts w:ascii="Arial" w:hAnsi="Arial" w:cs="Arial"/>
          <w:sz w:val="22"/>
          <w:szCs w:val="22"/>
        </w:rPr>
        <w:t>Il existe déjà un large consensus canadien et québécois en faveur d’un régime public et universel d’assurance médicaments. Au Québec, plus de 550 organisations et experts de la santé, représentant des centaines de milliers de citoyennes et citoyens, réclament depuis plusieurs années la mise en place d’une assurance médicaments publique universelle</w:t>
      </w:r>
      <w:r w:rsidR="006425A1">
        <w:rPr>
          <w:rStyle w:val="Appelnotedebasdep"/>
          <w:rFonts w:ascii="Arial" w:hAnsi="Arial" w:cs="Arial"/>
          <w:sz w:val="22"/>
          <w:szCs w:val="22"/>
        </w:rPr>
        <w:footnoteReference w:id="19"/>
      </w:r>
      <w:r>
        <w:rPr>
          <w:rStyle w:val="eop"/>
          <w:rFonts w:ascii="Arial" w:hAnsi="Arial" w:cs="Arial"/>
          <w:sz w:val="22"/>
          <w:szCs w:val="22"/>
        </w:rPr>
        <w:t> </w:t>
      </w:r>
    </w:p>
    <w:p w14:paraId="48B218A0" w14:textId="77777777" w:rsidR="007909E5" w:rsidRDefault="007909E5" w:rsidP="007909E5">
      <w:pPr>
        <w:pStyle w:val="paragraph"/>
        <w:spacing w:before="0" w:beforeAutospacing="0" w:after="0" w:afterAutospacing="0"/>
        <w:ind w:left="-30" w:right="-30"/>
        <w:jc w:val="both"/>
        <w:textAlignment w:val="baseline"/>
        <w:rPr>
          <w:rFonts w:ascii="Segoe UI" w:hAnsi="Segoe UI" w:cs="Segoe UI"/>
          <w:sz w:val="18"/>
          <w:szCs w:val="18"/>
        </w:rPr>
      </w:pPr>
    </w:p>
    <w:p w14:paraId="22558955" w14:textId="7777777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r>
        <w:rPr>
          <w:rStyle w:val="normaltextrun"/>
          <w:rFonts w:ascii="Arial" w:hAnsi="Arial" w:cs="Arial"/>
          <w:sz w:val="22"/>
          <w:szCs w:val="22"/>
        </w:rPr>
        <w:t>Nous savons que les lobbys en place sont très influents. C’est pourquoi nous vous demandons d’appuyer et de collaborer à la mise en place rapide d’une assurance médicaments publique et universelle. Il en va de notre capacité à plus ou moins long terme de financer les autres services essentiels de santé et d’assurer l’équité et le respect du droit à la santé!</w:t>
      </w:r>
      <w:r>
        <w:rPr>
          <w:rStyle w:val="eop"/>
          <w:rFonts w:ascii="Arial" w:hAnsi="Arial" w:cs="Arial"/>
          <w:sz w:val="22"/>
          <w:szCs w:val="22"/>
        </w:rPr>
        <w:t> </w:t>
      </w:r>
    </w:p>
    <w:p w14:paraId="677F883E" w14:textId="77777777" w:rsidR="007909E5" w:rsidRDefault="007909E5" w:rsidP="007909E5">
      <w:pPr>
        <w:pStyle w:val="paragraph"/>
        <w:spacing w:before="0" w:beforeAutospacing="0" w:after="0" w:afterAutospacing="0"/>
        <w:ind w:left="-30" w:right="-30"/>
        <w:jc w:val="both"/>
        <w:textAlignment w:val="baseline"/>
        <w:rPr>
          <w:rFonts w:ascii="Segoe UI" w:hAnsi="Segoe UI" w:cs="Segoe UI"/>
          <w:sz w:val="18"/>
          <w:szCs w:val="18"/>
        </w:rPr>
      </w:pPr>
    </w:p>
    <w:p w14:paraId="46824264" w14:textId="5ADC676E"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r>
        <w:rPr>
          <w:rStyle w:val="normaltextrun"/>
          <w:rFonts w:ascii="Arial" w:hAnsi="Arial" w:cs="Arial"/>
          <w:sz w:val="22"/>
          <w:szCs w:val="22"/>
        </w:rPr>
        <w:lastRenderedPageBreak/>
        <w:t>Espérant que vous participiez activement à ce travail politique très important pour l’ensemble des citoyennes et des citoyens du Québec et du Canada, nous vous prions d’agréer, (</w:t>
      </w:r>
      <w:r w:rsidRPr="006A40AD">
        <w:rPr>
          <w:rStyle w:val="normaltextrun"/>
          <w:rFonts w:ascii="Arial" w:hAnsi="Arial" w:cs="Arial"/>
          <w:sz w:val="22"/>
          <w:szCs w:val="22"/>
          <w:highlight w:val="yellow"/>
        </w:rPr>
        <w:t xml:space="preserve">mettre le nom </w:t>
      </w:r>
      <w:r w:rsidR="006A40AD">
        <w:rPr>
          <w:rStyle w:val="normaltextrun"/>
          <w:rFonts w:ascii="Arial" w:hAnsi="Arial" w:cs="Arial"/>
          <w:sz w:val="22"/>
          <w:szCs w:val="22"/>
          <w:highlight w:val="yellow"/>
        </w:rPr>
        <w:t>de votre</w:t>
      </w:r>
      <w:r w:rsidRPr="006A40AD">
        <w:rPr>
          <w:rStyle w:val="normaltextrun"/>
          <w:rFonts w:ascii="Arial" w:hAnsi="Arial" w:cs="Arial"/>
          <w:sz w:val="22"/>
          <w:szCs w:val="22"/>
          <w:highlight w:val="yellow"/>
        </w:rPr>
        <w:t xml:space="preserve"> député)</w:t>
      </w:r>
      <w:r>
        <w:rPr>
          <w:rStyle w:val="normaltextrun"/>
          <w:rFonts w:ascii="Arial" w:hAnsi="Arial" w:cs="Arial"/>
          <w:sz w:val="22"/>
          <w:szCs w:val="22"/>
        </w:rPr>
        <w:t>, l’expression de nos sentiments distingués.</w:t>
      </w:r>
      <w:r>
        <w:rPr>
          <w:rStyle w:val="eop"/>
          <w:rFonts w:ascii="Arial" w:hAnsi="Arial" w:cs="Arial"/>
          <w:sz w:val="22"/>
          <w:szCs w:val="22"/>
        </w:rPr>
        <w:t> </w:t>
      </w:r>
    </w:p>
    <w:p w14:paraId="15FFB891" w14:textId="7777777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6E063B21" w14:textId="7777777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1F1E8AD1" w14:textId="77777777" w:rsidR="005E05D4" w:rsidRDefault="005E05D4"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7501DD16" w14:textId="77777777" w:rsidR="005E05D4" w:rsidRDefault="005E05D4"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17079F74" w14:textId="71C03017" w:rsidR="007909E5" w:rsidRPr="006A40AD"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highlight w:val="yellow"/>
        </w:rPr>
      </w:pPr>
      <w:r w:rsidRPr="006A40AD">
        <w:rPr>
          <w:rStyle w:val="eop"/>
          <w:rFonts w:ascii="Arial" w:hAnsi="Arial" w:cs="Arial"/>
          <w:sz w:val="22"/>
          <w:szCs w:val="22"/>
          <w:highlight w:val="yellow"/>
        </w:rPr>
        <w:t>Votre nom, votre titre (s’il y a lieu)</w:t>
      </w:r>
    </w:p>
    <w:p w14:paraId="4F711D07" w14:textId="77777777" w:rsidR="007909E5" w:rsidRPr="006A40AD"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highlight w:val="yellow"/>
        </w:rPr>
      </w:pPr>
    </w:p>
    <w:p w14:paraId="060602F3" w14:textId="068ABAB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r w:rsidRPr="006A40AD">
        <w:rPr>
          <w:rStyle w:val="eop"/>
          <w:rFonts w:ascii="Arial" w:hAnsi="Arial" w:cs="Arial"/>
          <w:sz w:val="22"/>
          <w:szCs w:val="22"/>
          <w:highlight w:val="yellow"/>
        </w:rPr>
        <w:t>Nom de votre organisation (s’il y a lieu)</w:t>
      </w:r>
    </w:p>
    <w:p w14:paraId="42CAA819" w14:textId="7777777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7A358FF2" w14:textId="77777777" w:rsidR="005E05D4" w:rsidRDefault="005E05D4"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7B676EF3" w14:textId="77777777" w:rsidR="005E05D4" w:rsidRDefault="005E05D4"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4C4102AD" w14:textId="73E0353E" w:rsidR="007909E5" w:rsidRPr="005E05D4" w:rsidRDefault="007909E5" w:rsidP="007909E5">
      <w:pPr>
        <w:pStyle w:val="paragraph"/>
        <w:spacing w:before="0" w:beforeAutospacing="0" w:after="0" w:afterAutospacing="0"/>
        <w:ind w:left="-30" w:right="-30"/>
        <w:jc w:val="both"/>
        <w:textAlignment w:val="baseline"/>
        <w:rPr>
          <w:rStyle w:val="eop"/>
          <w:rFonts w:ascii="Arial" w:hAnsi="Arial" w:cs="Arial"/>
          <w:b/>
          <w:bCs/>
          <w:sz w:val="22"/>
          <w:szCs w:val="22"/>
        </w:rPr>
      </w:pPr>
      <w:r w:rsidRPr="005E05D4">
        <w:rPr>
          <w:rStyle w:val="eop"/>
          <w:rFonts w:ascii="Arial" w:hAnsi="Arial" w:cs="Arial"/>
          <w:b/>
          <w:bCs/>
          <w:sz w:val="22"/>
          <w:szCs w:val="22"/>
        </w:rPr>
        <w:t>cc.</w:t>
      </w:r>
    </w:p>
    <w:p w14:paraId="24739DD9" w14:textId="77777777" w:rsidR="005E05D4" w:rsidRDefault="005E05D4"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4DA4E3F3" w14:textId="77777777" w:rsidR="005E05D4" w:rsidRDefault="005E05D4"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28451920" w14:textId="027B4223"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r>
        <w:rPr>
          <w:rStyle w:val="eop"/>
          <w:rFonts w:ascii="Arial" w:hAnsi="Arial" w:cs="Arial"/>
          <w:sz w:val="22"/>
          <w:szCs w:val="22"/>
        </w:rPr>
        <w:t>Coalition solidarité santé</w:t>
      </w:r>
    </w:p>
    <w:p w14:paraId="2040BD89" w14:textId="77777777" w:rsidR="007909E5" w:rsidRDefault="007909E5" w:rsidP="007909E5">
      <w:pPr>
        <w:pStyle w:val="paragraph"/>
        <w:spacing w:before="0" w:beforeAutospacing="0" w:after="0" w:afterAutospacing="0"/>
        <w:ind w:left="-30" w:right="-30"/>
        <w:jc w:val="both"/>
        <w:textAlignment w:val="baseline"/>
        <w:rPr>
          <w:rStyle w:val="eop"/>
          <w:rFonts w:ascii="Arial" w:hAnsi="Arial" w:cs="Arial"/>
          <w:sz w:val="22"/>
          <w:szCs w:val="22"/>
        </w:rPr>
      </w:pPr>
    </w:p>
    <w:p w14:paraId="05D51BBC" w14:textId="36B0CE59" w:rsidR="007909E5" w:rsidRDefault="007909E5" w:rsidP="007909E5">
      <w:pPr>
        <w:pStyle w:val="paragraph"/>
        <w:spacing w:before="0" w:beforeAutospacing="0" w:after="0" w:afterAutospacing="0"/>
        <w:ind w:left="-30" w:right="-30"/>
        <w:jc w:val="both"/>
        <w:textAlignment w:val="baseline"/>
        <w:rPr>
          <w:rFonts w:ascii="Segoe UI" w:hAnsi="Segoe UI" w:cs="Segoe UI"/>
          <w:sz w:val="18"/>
          <w:szCs w:val="18"/>
        </w:rPr>
      </w:pPr>
      <w:r>
        <w:rPr>
          <w:rStyle w:val="eop"/>
          <w:rFonts w:ascii="Arial" w:hAnsi="Arial" w:cs="Arial"/>
          <w:sz w:val="22"/>
          <w:szCs w:val="22"/>
        </w:rPr>
        <w:t xml:space="preserve">Union des consommateurs </w:t>
      </w:r>
    </w:p>
    <w:p w14:paraId="41FF60A5" w14:textId="77777777" w:rsidR="00C17A0E" w:rsidRDefault="00C17A0E"/>
    <w:sectPr w:rsidR="00C17A0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E9E5" w14:textId="77777777" w:rsidR="0040749E" w:rsidRDefault="0040749E" w:rsidP="004B54D6">
      <w:pPr>
        <w:spacing w:after="0" w:line="240" w:lineRule="auto"/>
      </w:pPr>
      <w:r>
        <w:separator/>
      </w:r>
    </w:p>
  </w:endnote>
  <w:endnote w:type="continuationSeparator" w:id="0">
    <w:p w14:paraId="027378B9" w14:textId="77777777" w:rsidR="0040749E" w:rsidRDefault="0040749E" w:rsidP="004B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9FA9" w14:textId="77777777" w:rsidR="0040749E" w:rsidRDefault="0040749E" w:rsidP="004B54D6">
      <w:pPr>
        <w:spacing w:after="0" w:line="240" w:lineRule="auto"/>
      </w:pPr>
      <w:r>
        <w:separator/>
      </w:r>
    </w:p>
  </w:footnote>
  <w:footnote w:type="continuationSeparator" w:id="0">
    <w:p w14:paraId="5DB895B6" w14:textId="77777777" w:rsidR="0040749E" w:rsidRDefault="0040749E" w:rsidP="004B54D6">
      <w:pPr>
        <w:spacing w:after="0" w:line="240" w:lineRule="auto"/>
      </w:pPr>
      <w:r>
        <w:continuationSeparator/>
      </w:r>
    </w:p>
  </w:footnote>
  <w:footnote w:id="1">
    <w:p w14:paraId="03D392B3" w14:textId="75877F95" w:rsidR="004B54D6" w:rsidRDefault="004B54D6">
      <w:pPr>
        <w:pStyle w:val="Notedebasdepage"/>
      </w:pPr>
      <w:r>
        <w:rPr>
          <w:rStyle w:val="Appelnotedebasdep"/>
        </w:rPr>
        <w:footnoteRef/>
      </w:r>
      <w:r>
        <w:t xml:space="preserve"> </w:t>
      </w:r>
      <w:r>
        <w:rPr>
          <w:rStyle w:val="normaltextrun"/>
          <w:rFonts w:ascii="Calibri" w:hAnsi="Calibri" w:cs="Calibri"/>
          <w:smallCaps/>
          <w:color w:val="000000"/>
          <w:shd w:val="clear" w:color="auto" w:fill="FFFFFF"/>
        </w:rPr>
        <w:t>Institut canadien d’information sur la santé</w:t>
      </w:r>
      <w:r>
        <w:rPr>
          <w:rStyle w:val="normaltextrun"/>
          <w:rFonts w:ascii="Calibri" w:hAnsi="Calibri" w:cs="Calibri"/>
          <w:color w:val="000000"/>
          <w:shd w:val="clear" w:color="auto" w:fill="FFFFFF"/>
        </w:rPr>
        <w:t>, </w:t>
      </w:r>
      <w:r>
        <w:rPr>
          <w:rStyle w:val="normaltextrun"/>
          <w:rFonts w:ascii="Calibri" w:hAnsi="Calibri" w:cs="Calibri"/>
          <w:i/>
          <w:iCs/>
          <w:color w:val="000000"/>
          <w:shd w:val="clear" w:color="auto" w:fill="FFFFFF"/>
        </w:rPr>
        <w:t>Tendances des dépenses nationales de santé, 2023 — analyse éclair</w:t>
      </w:r>
      <w:r>
        <w:rPr>
          <w:rStyle w:val="normaltextrun"/>
          <w:rFonts w:ascii="Calibri" w:hAnsi="Calibri" w:cs="Calibri"/>
          <w:color w:val="000000"/>
          <w:shd w:val="clear" w:color="auto" w:fill="FFFFFF"/>
        </w:rPr>
        <w:t>, (2 novembre 2023), en ligne : &lt;</w:t>
      </w:r>
      <w:hyperlink r:id="rId1" w:tgtFrame="_blank" w:history="1">
        <w:r>
          <w:rPr>
            <w:rStyle w:val="normaltextrun"/>
            <w:rFonts w:ascii="Calibri" w:hAnsi="Calibri" w:cs="Calibri"/>
            <w:color w:val="0000FF"/>
            <w:u w:val="single"/>
            <w:shd w:val="clear" w:color="auto" w:fill="FFFFFF"/>
          </w:rPr>
          <w:t>https://www.cihi.ca/fr/tendances-des-depenses-nationales-de-sante-2023-analyse-eclair</w:t>
        </w:r>
      </w:hyperlink>
      <w:proofErr w:type="gramStart"/>
      <w:r>
        <w:rPr>
          <w:rStyle w:val="normaltextrun"/>
          <w:rFonts w:ascii="Calibri" w:hAnsi="Calibri" w:cs="Calibri"/>
          <w:color w:val="000000"/>
          <w:shd w:val="clear" w:color="auto" w:fill="FFFFFF"/>
        </w:rPr>
        <w:t>&gt;  (</w:t>
      </w:r>
      <w:proofErr w:type="gramEnd"/>
      <w:r>
        <w:rPr>
          <w:rStyle w:val="normaltextrun"/>
          <w:rFonts w:ascii="Calibri" w:hAnsi="Calibri" w:cs="Calibri"/>
          <w:color w:val="000000"/>
          <w:shd w:val="clear" w:color="auto" w:fill="FFFFFF"/>
        </w:rPr>
        <w:t>consulté le 10 janvier 2024).</w:t>
      </w:r>
    </w:p>
  </w:footnote>
  <w:footnote w:id="2">
    <w:p w14:paraId="22797846" w14:textId="17FC908B" w:rsidR="004B54D6" w:rsidRDefault="004B54D6">
      <w:pPr>
        <w:pStyle w:val="Notedebasdepage"/>
      </w:pPr>
      <w:r>
        <w:rPr>
          <w:rStyle w:val="Appelnotedebasdep"/>
        </w:rPr>
        <w:footnoteRef/>
      </w:r>
      <w:r>
        <w:t xml:space="preserve"> </w:t>
      </w:r>
      <w:proofErr w:type="spellStart"/>
      <w:r>
        <w:rPr>
          <w:rStyle w:val="normaltextrun"/>
          <w:rFonts w:ascii="Calibri" w:hAnsi="Calibri" w:cs="Calibri"/>
          <w:color w:val="000000"/>
          <w:shd w:val="clear" w:color="auto" w:fill="FFFFFF"/>
        </w:rPr>
        <w:t>Noella</w:t>
      </w:r>
      <w:proofErr w:type="spellEnd"/>
      <w:r>
        <w:rPr>
          <w:rStyle w:val="normaltextrun"/>
          <w:rFonts w:ascii="Calibri" w:hAnsi="Calibri" w:cs="Calibri"/>
          <w:color w:val="000000"/>
          <w:shd w:val="clear" w:color="auto" w:fill="FFFFFF"/>
        </w:rPr>
        <w:t> </w:t>
      </w:r>
      <w:proofErr w:type="spellStart"/>
      <w:r>
        <w:rPr>
          <w:rStyle w:val="normaltextrun"/>
          <w:rFonts w:ascii="Calibri" w:hAnsi="Calibri" w:cs="Calibri"/>
          <w:smallCaps/>
          <w:color w:val="000000"/>
          <w:shd w:val="clear" w:color="auto" w:fill="FFFFFF"/>
        </w:rPr>
        <w:t>Ovid</w:t>
      </w:r>
      <w:proofErr w:type="spellEnd"/>
      <w:r>
        <w:rPr>
          <w:rStyle w:val="normaltextrun"/>
          <w:rFonts w:ascii="Calibri" w:hAnsi="Calibri" w:cs="Calibri"/>
          <w:color w:val="000000"/>
          <w:shd w:val="clear" w:color="auto" w:fill="FFFFFF"/>
        </w:rPr>
        <w:t>, « </w:t>
      </w:r>
      <w:proofErr w:type="spellStart"/>
      <w:r>
        <w:rPr>
          <w:rStyle w:val="normaltextrun"/>
          <w:rFonts w:ascii="Calibri" w:hAnsi="Calibri" w:cs="Calibri"/>
          <w:color w:val="000000"/>
          <w:shd w:val="clear" w:color="auto" w:fill="FFFFFF"/>
        </w:rPr>
        <w:t>Posthaste</w:t>
      </w:r>
      <w:proofErr w:type="spellEnd"/>
      <w:r>
        <w:rPr>
          <w:rStyle w:val="normaltextrun"/>
          <w:rFonts w:ascii="Calibri" w:hAnsi="Calibri" w:cs="Calibri"/>
          <w:color w:val="000000"/>
          <w:shd w:val="clear" w:color="auto" w:fill="FFFFFF"/>
        </w:rPr>
        <w:t>: </w:t>
      </w:r>
      <w:proofErr w:type="spellStart"/>
      <w:r>
        <w:rPr>
          <w:rStyle w:val="normaltextrun"/>
          <w:rFonts w:ascii="Calibri" w:hAnsi="Calibri" w:cs="Calibri"/>
          <w:color w:val="000000"/>
          <w:shd w:val="clear" w:color="auto" w:fill="FFFFFF"/>
        </w:rPr>
        <w:t>Canadians</w:t>
      </w:r>
      <w:proofErr w:type="spellEnd"/>
      <w:r>
        <w:rPr>
          <w:rStyle w:val="normaltextrun"/>
          <w:rFonts w:ascii="Calibri" w:hAnsi="Calibri" w:cs="Calibri"/>
          <w:color w:val="000000"/>
          <w:shd w:val="clear" w:color="auto" w:fill="FFFFFF"/>
        </w:rPr>
        <w:t xml:space="preserve"> are </w:t>
      </w:r>
      <w:proofErr w:type="spellStart"/>
      <w:r>
        <w:rPr>
          <w:rStyle w:val="normaltextrun"/>
          <w:rFonts w:ascii="Calibri" w:hAnsi="Calibri" w:cs="Calibri"/>
          <w:color w:val="000000"/>
          <w:shd w:val="clear" w:color="auto" w:fill="FFFFFF"/>
        </w:rPr>
        <w:t>cutting</w:t>
      </w:r>
      <w:proofErr w:type="spellEnd"/>
      <w:r>
        <w:rPr>
          <w:rStyle w:val="normaltextrun"/>
          <w:rFonts w:ascii="Calibri" w:hAnsi="Calibri" w:cs="Calibri"/>
          <w:color w:val="000000"/>
          <w:shd w:val="clear" w:color="auto" w:fill="FFFFFF"/>
        </w:rPr>
        <w:t xml:space="preserve"> back on </w:t>
      </w:r>
      <w:proofErr w:type="spellStart"/>
      <w:r>
        <w:rPr>
          <w:rStyle w:val="normaltextrun"/>
          <w:rFonts w:ascii="Calibri" w:hAnsi="Calibri" w:cs="Calibri"/>
          <w:color w:val="000000"/>
          <w:shd w:val="clear" w:color="auto" w:fill="FFFFFF"/>
        </w:rPr>
        <w:t>health-related</w:t>
      </w:r>
      <w:proofErr w:type="spellEnd"/>
      <w:r>
        <w:rPr>
          <w:rStyle w:val="normaltextrun"/>
          <w:rFonts w:ascii="Calibri" w:hAnsi="Calibri" w:cs="Calibri"/>
          <w:color w:val="000000"/>
          <w:shd w:val="clear" w:color="auto" w:fill="FFFFFF"/>
        </w:rPr>
        <w:t> </w:t>
      </w:r>
      <w:proofErr w:type="spellStart"/>
      <w:r>
        <w:rPr>
          <w:rStyle w:val="normaltextrun"/>
          <w:rFonts w:ascii="Calibri" w:hAnsi="Calibri" w:cs="Calibri"/>
          <w:color w:val="000000"/>
          <w:shd w:val="clear" w:color="auto" w:fill="FFFFFF"/>
        </w:rPr>
        <w:t>expenses</w:t>
      </w:r>
      <w:proofErr w:type="spellEnd"/>
      <w:r>
        <w:rPr>
          <w:rStyle w:val="normaltextrun"/>
          <w:rFonts w:ascii="Calibri" w:hAnsi="Calibri" w:cs="Calibri"/>
          <w:color w:val="000000"/>
          <w:shd w:val="clear" w:color="auto" w:fill="FFFFFF"/>
        </w:rPr>
        <w:t> due to inflation », </w:t>
      </w:r>
      <w:r>
        <w:rPr>
          <w:rStyle w:val="normaltextrun"/>
          <w:rFonts w:ascii="Calibri" w:hAnsi="Calibri" w:cs="Calibri"/>
          <w:i/>
          <w:iCs/>
          <w:color w:val="000000"/>
          <w:shd w:val="clear" w:color="auto" w:fill="FFFFFF"/>
        </w:rPr>
        <w:t>Financial Post</w:t>
      </w:r>
      <w:r>
        <w:rPr>
          <w:rStyle w:val="normaltextrun"/>
          <w:rFonts w:ascii="Calibri" w:hAnsi="Calibri" w:cs="Calibri"/>
          <w:color w:val="000000"/>
          <w:shd w:val="clear" w:color="auto" w:fill="FFFFFF"/>
        </w:rPr>
        <w:t> (24 février 2023), en ligne : &lt;</w:t>
      </w:r>
      <w:hyperlink r:id="rId2" w:tgtFrame="_blank" w:history="1">
        <w:r>
          <w:rPr>
            <w:rStyle w:val="normaltextrun"/>
            <w:rFonts w:ascii="Calibri" w:hAnsi="Calibri" w:cs="Calibri"/>
            <w:color w:val="0000FF"/>
            <w:u w:val="single"/>
            <w:shd w:val="clear" w:color="auto" w:fill="FFFFFF"/>
          </w:rPr>
          <w:t>https://financialpost.com/executive/executive-summary/canadians-cut-health-expenses-inflation</w:t>
        </w:r>
      </w:hyperlink>
      <w:r>
        <w:rPr>
          <w:rStyle w:val="normaltextrun"/>
          <w:rFonts w:ascii="Calibri" w:hAnsi="Calibri" w:cs="Calibri"/>
          <w:color w:val="000000"/>
          <w:shd w:val="clear" w:color="auto" w:fill="FFFFFF"/>
        </w:rPr>
        <w:t>&gt; (consulté le 9 janvier 2024).</w:t>
      </w:r>
      <w:r>
        <w:rPr>
          <w:rStyle w:val="eop"/>
          <w:rFonts w:ascii="Calibri" w:hAnsi="Calibri" w:cs="Calibri"/>
          <w:color w:val="000000"/>
          <w:shd w:val="clear" w:color="auto" w:fill="FFFFFF"/>
        </w:rPr>
        <w:t> </w:t>
      </w:r>
    </w:p>
  </w:footnote>
  <w:footnote w:id="3">
    <w:p w14:paraId="140E6A05" w14:textId="000BA36F" w:rsidR="004B54D6" w:rsidRPr="004B54D6" w:rsidRDefault="004B54D6">
      <w:pPr>
        <w:pStyle w:val="Notedebasdepage"/>
        <w:rPr>
          <w:lang w:val="en-CA"/>
        </w:rPr>
      </w:pPr>
      <w:r>
        <w:rPr>
          <w:rStyle w:val="Appelnotedebasdep"/>
        </w:rPr>
        <w:footnoteRef/>
      </w:r>
      <w:r w:rsidRPr="004B54D6">
        <w:rPr>
          <w:lang w:val="en-CA"/>
        </w:rPr>
        <w:t xml:space="preserve"> </w:t>
      </w:r>
      <w:r w:rsidRPr="004B54D6">
        <w:rPr>
          <w:rStyle w:val="normaltextrun"/>
          <w:rFonts w:ascii="Calibri" w:hAnsi="Calibri" w:cs="Calibri"/>
          <w:color w:val="000000"/>
          <w:shd w:val="clear" w:color="auto" w:fill="FFFFFF"/>
          <w:lang w:val="en-CA"/>
        </w:rPr>
        <w:t>Shikha </w:t>
      </w:r>
      <w:r w:rsidRPr="004B54D6">
        <w:rPr>
          <w:rStyle w:val="normaltextrun"/>
          <w:rFonts w:ascii="Calibri" w:hAnsi="Calibri" w:cs="Calibri"/>
          <w:smallCaps/>
          <w:color w:val="000000"/>
          <w:shd w:val="clear" w:color="auto" w:fill="FFFFFF"/>
          <w:lang w:val="en-CA"/>
        </w:rPr>
        <w:t>Gupta</w:t>
      </w:r>
      <w:r w:rsidRPr="004B54D6">
        <w:rPr>
          <w:rStyle w:val="normaltextrun"/>
          <w:rFonts w:ascii="Calibri" w:hAnsi="Calibri" w:cs="Calibri"/>
          <w:color w:val="000000"/>
          <w:shd w:val="clear" w:color="auto" w:fill="FFFFFF"/>
          <w:lang w:val="en-CA"/>
        </w:rPr>
        <w:t>, Mary Ann </w:t>
      </w:r>
      <w:r w:rsidRPr="004B54D6">
        <w:rPr>
          <w:rStyle w:val="normaltextrun"/>
          <w:rFonts w:ascii="Calibri" w:hAnsi="Calibri" w:cs="Calibri"/>
          <w:smallCaps/>
          <w:color w:val="000000"/>
          <w:shd w:val="clear" w:color="auto" w:fill="FFFFFF"/>
          <w:lang w:val="en-CA"/>
        </w:rPr>
        <w:t>McColl</w:t>
      </w:r>
      <w:r w:rsidRPr="004B54D6">
        <w:rPr>
          <w:rStyle w:val="normaltextrun"/>
          <w:rFonts w:ascii="Calibri" w:hAnsi="Calibri" w:cs="Calibri"/>
          <w:color w:val="000000"/>
          <w:shd w:val="clear" w:color="auto" w:fill="FFFFFF"/>
          <w:lang w:val="en-CA"/>
        </w:rPr>
        <w:t>, Sara </w:t>
      </w:r>
      <w:proofErr w:type="spellStart"/>
      <w:r w:rsidRPr="004B54D6">
        <w:rPr>
          <w:rStyle w:val="normaltextrun"/>
          <w:rFonts w:ascii="Calibri" w:hAnsi="Calibri" w:cs="Calibri"/>
          <w:smallCaps/>
          <w:color w:val="000000"/>
          <w:shd w:val="clear" w:color="auto" w:fill="FFFFFF"/>
          <w:lang w:val="en-CA"/>
        </w:rPr>
        <w:t>Guilcher</w:t>
      </w:r>
      <w:proofErr w:type="spellEnd"/>
      <w:r w:rsidRPr="004B54D6">
        <w:rPr>
          <w:rStyle w:val="normaltextrun"/>
          <w:rFonts w:ascii="Calibri" w:hAnsi="Calibri" w:cs="Calibri"/>
          <w:color w:val="000000"/>
          <w:shd w:val="clear" w:color="auto" w:fill="FFFFFF"/>
          <w:lang w:val="en-CA"/>
        </w:rPr>
        <w:t> et Karen </w:t>
      </w:r>
      <w:r w:rsidRPr="004B54D6">
        <w:rPr>
          <w:rStyle w:val="normaltextrun"/>
          <w:rFonts w:ascii="Calibri" w:hAnsi="Calibri" w:cs="Calibri"/>
          <w:smallCaps/>
          <w:color w:val="000000"/>
          <w:shd w:val="clear" w:color="auto" w:fill="FFFFFF"/>
          <w:lang w:val="en-CA"/>
        </w:rPr>
        <w:t>Smith</w:t>
      </w:r>
      <w:r w:rsidRPr="004B54D6">
        <w:rPr>
          <w:rStyle w:val="normaltextrun"/>
          <w:rFonts w:ascii="Calibri" w:hAnsi="Calibri" w:cs="Calibri"/>
          <w:color w:val="000000"/>
          <w:shd w:val="clear" w:color="auto" w:fill="FFFFFF"/>
          <w:lang w:val="en-CA"/>
        </w:rPr>
        <w:t>, « Cost-related nonadherence to prescription medications in Canada: a scoping review », (2018) Volume 12 </w:t>
      </w:r>
      <w:r w:rsidRPr="004B54D6">
        <w:rPr>
          <w:rStyle w:val="normaltextrun"/>
          <w:rFonts w:ascii="Calibri" w:hAnsi="Calibri" w:cs="Calibri"/>
          <w:i/>
          <w:iCs/>
          <w:color w:val="000000"/>
          <w:shd w:val="clear" w:color="auto" w:fill="FFFFFF"/>
          <w:lang w:val="en-CA"/>
        </w:rPr>
        <w:t>PPA</w:t>
      </w:r>
      <w:r w:rsidRPr="004B54D6">
        <w:rPr>
          <w:rStyle w:val="normaltextrun"/>
          <w:rFonts w:ascii="Calibri" w:hAnsi="Calibri" w:cs="Calibri"/>
          <w:color w:val="000000"/>
          <w:shd w:val="clear" w:color="auto" w:fill="FFFFFF"/>
          <w:lang w:val="en-CA"/>
        </w:rPr>
        <w:t> 16991715</w:t>
      </w:r>
      <w:r w:rsidRPr="004B54D6">
        <w:rPr>
          <w:rStyle w:val="normaltextrun"/>
          <w:rFonts w:ascii="Calibri" w:hAnsi="Calibri" w:cs="Calibri"/>
          <w:smallCaps/>
          <w:color w:val="000000"/>
          <w:shd w:val="clear" w:color="auto" w:fill="FFFFFF"/>
          <w:lang w:val="en-CA"/>
        </w:rPr>
        <w:t>, </w:t>
      </w:r>
      <w:proofErr w:type="spellStart"/>
      <w:r w:rsidRPr="004B54D6">
        <w:rPr>
          <w:rStyle w:val="normaltextrun"/>
          <w:rFonts w:ascii="Calibri" w:hAnsi="Calibri" w:cs="Calibri"/>
          <w:smallCaps/>
          <w:color w:val="000000"/>
          <w:shd w:val="clear" w:color="auto" w:fill="FFFFFF"/>
          <w:lang w:val="en-CA"/>
        </w:rPr>
        <w:t>doi</w:t>
      </w:r>
      <w:proofErr w:type="spellEnd"/>
      <w:r w:rsidRPr="004B54D6">
        <w:rPr>
          <w:rStyle w:val="normaltextrun"/>
          <w:rFonts w:ascii="Calibri" w:hAnsi="Calibri" w:cs="Calibri"/>
          <w:smallCaps/>
          <w:color w:val="000000"/>
          <w:shd w:val="clear" w:color="auto" w:fill="FFFFFF"/>
          <w:lang w:val="en-CA"/>
        </w:rPr>
        <w:t> : </w:t>
      </w:r>
      <w:hyperlink r:id="rId3" w:tgtFrame="_blank" w:history="1">
        <w:r w:rsidRPr="004B54D6">
          <w:rPr>
            <w:rStyle w:val="normaltextrun"/>
            <w:rFonts w:ascii="Calibri" w:hAnsi="Calibri" w:cs="Calibri"/>
            <w:color w:val="0000FF"/>
            <w:u w:val="single"/>
            <w:shd w:val="clear" w:color="auto" w:fill="FFFFFF"/>
            <w:lang w:val="en-CA"/>
          </w:rPr>
          <w:t>10.2147/PPA.S170417</w:t>
        </w:r>
      </w:hyperlink>
      <w:r w:rsidRPr="004B54D6">
        <w:rPr>
          <w:rStyle w:val="normaltextrun"/>
          <w:rFonts w:ascii="Calibri" w:hAnsi="Calibri" w:cs="Calibri"/>
          <w:color w:val="000000"/>
          <w:shd w:val="clear" w:color="auto" w:fill="FFFFFF"/>
          <w:lang w:val="en-CA"/>
        </w:rPr>
        <w:t>.</w:t>
      </w:r>
    </w:p>
  </w:footnote>
  <w:footnote w:id="4">
    <w:p w14:paraId="56B928DA" w14:textId="77777777" w:rsidR="00A55691" w:rsidRDefault="00A55691" w:rsidP="00A55691">
      <w:pPr>
        <w:pStyle w:val="Notedebasdepage"/>
      </w:pPr>
      <w:r>
        <w:rPr>
          <w:rStyle w:val="Appelnotedebasdep"/>
        </w:rPr>
        <w:footnoteRef/>
      </w:r>
      <w:r>
        <w:t xml:space="preserve"> </w:t>
      </w:r>
      <w:r>
        <w:rPr>
          <w:rStyle w:val="normaltextrun"/>
          <w:rFonts w:ascii="Calibri" w:hAnsi="Calibri" w:cs="Calibri"/>
          <w:color w:val="000000"/>
          <w:shd w:val="clear" w:color="auto" w:fill="FFFFFF"/>
        </w:rPr>
        <w:t>On pense notamment à la </w:t>
      </w:r>
      <w:r>
        <w:rPr>
          <w:rStyle w:val="normaltextrun"/>
          <w:rFonts w:ascii="Calibri" w:hAnsi="Calibri" w:cs="Calibri"/>
          <w:i/>
          <w:iCs/>
          <w:color w:val="000000"/>
          <w:shd w:val="clear" w:color="auto" w:fill="FFFFFF"/>
        </w:rPr>
        <w:t>Loi modifiant la Loi sur la taxe d’accise et la Loi sur la concurrence</w:t>
      </w:r>
      <w:r>
        <w:rPr>
          <w:rStyle w:val="normaltextrun"/>
          <w:rFonts w:ascii="Calibri" w:hAnsi="Calibri" w:cs="Calibri"/>
          <w:color w:val="000000"/>
          <w:shd w:val="clear" w:color="auto" w:fill="FFFFFF"/>
        </w:rPr>
        <w:t> ainsi qu’au projet de loi C-59, intitulé </w:t>
      </w:r>
      <w:r>
        <w:rPr>
          <w:rStyle w:val="normaltextrun"/>
          <w:rFonts w:ascii="Calibri" w:hAnsi="Calibri" w:cs="Calibri"/>
          <w:i/>
          <w:iCs/>
          <w:color w:val="000000"/>
          <w:shd w:val="clear" w:color="auto" w:fill="FFFFFF"/>
        </w:rPr>
        <w:t>Loi d'exécution de l'énoncé économique de l'automne 2023</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footnote>
  <w:footnote w:id="5">
    <w:p w14:paraId="0DB2819F" w14:textId="217CE5AE" w:rsidR="00A55691" w:rsidRDefault="00A55691">
      <w:pPr>
        <w:pStyle w:val="Notedebasdepage"/>
      </w:pPr>
      <w:r>
        <w:rPr>
          <w:rStyle w:val="Appelnotedebasdep"/>
        </w:rPr>
        <w:footnoteRef/>
      </w:r>
      <w:r>
        <w:t xml:space="preserve"> </w:t>
      </w:r>
      <w:r>
        <w:t xml:space="preserve">CONSEIL CONSULTATIF SUR LA MISE EN ŒUVRE D’UN RÉGIME NATIONAL D’ASSURANCE-MÉDICAMENTS (2019). </w:t>
      </w:r>
      <w:r w:rsidRPr="00D401D2">
        <w:rPr>
          <w:i/>
          <w:iCs/>
        </w:rPr>
        <w:t>Une ordonnance pour le Canada</w:t>
      </w:r>
      <w:r>
        <w:rPr>
          <w:i/>
          <w:iCs/>
        </w:rPr>
        <w:t> : </w:t>
      </w:r>
      <w:r w:rsidRPr="00D401D2">
        <w:rPr>
          <w:i/>
          <w:iCs/>
        </w:rPr>
        <w:t>l’assurance-médicaments pour tous</w:t>
      </w:r>
      <w:r>
        <w:t xml:space="preserve">, [En ligne], Canada, Santé canada, 194 p. </w:t>
      </w:r>
      <w:r w:rsidRPr="00754E71">
        <w:t>[canada.ca/content/dam/hc-sc/images/corporate/about-health-canada/public-engagement/external-advisory-bodies/implementation-national-pharmacare/final-report/rapport-final.pdf].</w:t>
      </w:r>
    </w:p>
  </w:footnote>
  <w:footnote w:id="6">
    <w:p w14:paraId="5AF90608" w14:textId="3F6E9F12" w:rsidR="004B54D6" w:rsidRDefault="004B54D6">
      <w:pPr>
        <w:pStyle w:val="Notedebasdepage"/>
      </w:pPr>
      <w:r>
        <w:rPr>
          <w:rStyle w:val="Appelnotedebasdep"/>
        </w:rPr>
        <w:footnoteRef/>
      </w:r>
      <w:r>
        <w:t xml:space="preserve"> </w:t>
      </w:r>
      <w:r>
        <w:rPr>
          <w:rStyle w:val="normaltextrun"/>
          <w:rFonts w:ascii="Calibri" w:hAnsi="Calibri" w:cs="Calibri"/>
          <w:color w:val="000000"/>
          <w:shd w:val="clear" w:color="auto" w:fill="FFFFFF"/>
        </w:rPr>
        <w:t>Lisa </w:t>
      </w:r>
      <w:proofErr w:type="spellStart"/>
      <w:r>
        <w:rPr>
          <w:rStyle w:val="normaltextrun"/>
          <w:rFonts w:ascii="Calibri" w:hAnsi="Calibri" w:cs="Calibri"/>
          <w:smallCaps/>
          <w:color w:val="000000"/>
          <w:shd w:val="clear" w:color="auto" w:fill="FFFFFF"/>
        </w:rPr>
        <w:t>Barkova</w:t>
      </w:r>
      <w:proofErr w:type="spellEnd"/>
      <w:r>
        <w:rPr>
          <w:rStyle w:val="normaltextrun"/>
          <w:rFonts w:ascii="Calibri" w:hAnsi="Calibri" w:cs="Calibri"/>
          <w:color w:val="000000"/>
          <w:shd w:val="clear" w:color="auto" w:fill="FFFFFF"/>
        </w:rPr>
        <w:t> et </w:t>
      </w:r>
      <w:proofErr w:type="spellStart"/>
      <w:r>
        <w:rPr>
          <w:rStyle w:val="normaltextrun"/>
          <w:rFonts w:ascii="Calibri" w:hAnsi="Calibri" w:cs="Calibri"/>
          <w:color w:val="000000"/>
          <w:shd w:val="clear" w:color="auto" w:fill="FFFFFF"/>
        </w:rPr>
        <w:t>Carleigh</w:t>
      </w:r>
      <w:proofErr w:type="spellEnd"/>
      <w:r>
        <w:rPr>
          <w:rStyle w:val="normaltextrun"/>
          <w:rFonts w:ascii="Calibri" w:hAnsi="Calibri" w:cs="Calibri"/>
          <w:color w:val="000000"/>
          <w:shd w:val="clear" w:color="auto" w:fill="FFFFFF"/>
        </w:rPr>
        <w:t> </w:t>
      </w:r>
      <w:proofErr w:type="spellStart"/>
      <w:r>
        <w:rPr>
          <w:rStyle w:val="normaltextrun"/>
          <w:rFonts w:ascii="Calibri" w:hAnsi="Calibri" w:cs="Calibri"/>
          <w:smallCaps/>
          <w:color w:val="000000"/>
          <w:shd w:val="clear" w:color="auto" w:fill="FFFFFF"/>
        </w:rPr>
        <w:t>Busby</w:t>
      </w:r>
      <w:proofErr w:type="spellEnd"/>
      <w:r>
        <w:rPr>
          <w:rStyle w:val="normaltextrun"/>
          <w:rFonts w:ascii="Calibri" w:hAnsi="Calibri" w:cs="Calibri"/>
          <w:color w:val="000000"/>
          <w:shd w:val="clear" w:color="auto" w:fill="FFFFFF"/>
        </w:rPr>
        <w:t>, </w:t>
      </w:r>
      <w:r>
        <w:rPr>
          <w:rStyle w:val="normaltextrun"/>
          <w:rFonts w:ascii="Calibri" w:hAnsi="Calibri" w:cs="Calibri"/>
          <w:i/>
          <w:iCs/>
          <w:color w:val="000000"/>
          <w:shd w:val="clear" w:color="auto" w:fill="FFFFFF"/>
        </w:rPr>
        <w:t>Estimation des coûts d’un régime d’assurance-médicaments universel à payeur unique</w:t>
      </w:r>
      <w:r>
        <w:rPr>
          <w:rStyle w:val="normaltextrun"/>
          <w:rFonts w:ascii="Calibri" w:hAnsi="Calibri" w:cs="Calibri"/>
          <w:color w:val="000000"/>
          <w:shd w:val="clear" w:color="auto" w:fill="FFFFFF"/>
        </w:rPr>
        <w:t>, Directeur parlementaire du budget, 2023.</w:t>
      </w:r>
      <w:r>
        <w:rPr>
          <w:rStyle w:val="eop"/>
          <w:rFonts w:ascii="Calibri" w:hAnsi="Calibri" w:cs="Calibri"/>
          <w:color w:val="000000"/>
          <w:shd w:val="clear" w:color="auto" w:fill="FFFFFF"/>
        </w:rPr>
        <w:t> </w:t>
      </w:r>
    </w:p>
  </w:footnote>
  <w:footnote w:id="7">
    <w:p w14:paraId="7C5FCA15" w14:textId="2E8E2CEC" w:rsidR="004B54D6" w:rsidRPr="004B54D6" w:rsidRDefault="004B54D6">
      <w:pPr>
        <w:pStyle w:val="Notedebasdepage"/>
        <w:rPr>
          <w:rFonts w:ascii="Calibri" w:hAnsi="Calibri" w:cs="Calibri"/>
          <w:color w:val="000000"/>
          <w:shd w:val="clear" w:color="auto" w:fill="FFFFFF"/>
          <w:lang w:val="en-CA"/>
        </w:rPr>
      </w:pPr>
      <w:r>
        <w:rPr>
          <w:rStyle w:val="Appelnotedebasdep"/>
        </w:rPr>
        <w:footnoteRef/>
      </w:r>
      <w:r w:rsidRPr="004B54D6">
        <w:rPr>
          <w:lang w:val="en-CA"/>
        </w:rPr>
        <w:t xml:space="preserve"> </w:t>
      </w:r>
      <w:r w:rsidRPr="004B54D6">
        <w:rPr>
          <w:rStyle w:val="normaltextrun"/>
          <w:rFonts w:ascii="Calibri" w:hAnsi="Calibri" w:cs="Calibri"/>
          <w:color w:val="000000"/>
          <w:shd w:val="clear" w:color="auto" w:fill="FFFFFF"/>
          <w:lang w:val="en-CA"/>
        </w:rPr>
        <w:t>John Paul </w:t>
      </w:r>
      <w:r w:rsidRPr="004B54D6">
        <w:rPr>
          <w:rStyle w:val="normaltextrun"/>
          <w:rFonts w:ascii="Calibri" w:hAnsi="Calibri" w:cs="Calibri"/>
          <w:smallCaps/>
          <w:color w:val="000000"/>
          <w:shd w:val="clear" w:color="auto" w:fill="FFFFFF"/>
          <w:lang w:val="en-CA"/>
        </w:rPr>
        <w:t>Tasker</w:t>
      </w:r>
      <w:r w:rsidRPr="004B54D6">
        <w:rPr>
          <w:rStyle w:val="normaltextrun"/>
          <w:rFonts w:ascii="Calibri" w:hAnsi="Calibri" w:cs="Calibri"/>
          <w:color w:val="000000"/>
          <w:shd w:val="clear" w:color="auto" w:fill="FFFFFF"/>
          <w:lang w:val="en-CA"/>
        </w:rPr>
        <w:t>, « National pharmacare plan is in limbo as health minister calls pending deadline “arbitrary” | CBC News », </w:t>
      </w:r>
      <w:r w:rsidRPr="004B54D6">
        <w:rPr>
          <w:rStyle w:val="normaltextrun"/>
          <w:rFonts w:ascii="Calibri" w:hAnsi="Calibri" w:cs="Calibri"/>
          <w:i/>
          <w:iCs/>
          <w:color w:val="000000"/>
          <w:shd w:val="clear" w:color="auto" w:fill="FFFFFF"/>
          <w:lang w:val="en-CA"/>
        </w:rPr>
        <w:t>CBC News</w:t>
      </w:r>
      <w:r w:rsidRPr="004B54D6">
        <w:rPr>
          <w:rStyle w:val="normaltextrun"/>
          <w:rFonts w:ascii="Calibri" w:hAnsi="Calibri" w:cs="Calibri"/>
          <w:color w:val="000000"/>
          <w:shd w:val="clear" w:color="auto" w:fill="FFFFFF"/>
          <w:lang w:val="en-CA"/>
        </w:rPr>
        <w:t xml:space="preserve"> (12 </w:t>
      </w:r>
      <w:proofErr w:type="spellStart"/>
      <w:r w:rsidRPr="004B54D6">
        <w:rPr>
          <w:rStyle w:val="normaltextrun"/>
          <w:rFonts w:ascii="Calibri" w:hAnsi="Calibri" w:cs="Calibri"/>
          <w:color w:val="000000"/>
          <w:shd w:val="clear" w:color="auto" w:fill="FFFFFF"/>
          <w:lang w:val="en-CA"/>
        </w:rPr>
        <w:t>décembre</w:t>
      </w:r>
      <w:proofErr w:type="spellEnd"/>
      <w:r w:rsidRPr="004B54D6">
        <w:rPr>
          <w:rStyle w:val="normaltextrun"/>
          <w:rFonts w:ascii="Calibri" w:hAnsi="Calibri" w:cs="Calibri"/>
          <w:color w:val="000000"/>
          <w:shd w:val="clear" w:color="auto" w:fill="FFFFFF"/>
          <w:lang w:val="en-CA"/>
        </w:rPr>
        <w:t xml:space="preserve"> 2023), en </w:t>
      </w:r>
      <w:proofErr w:type="spellStart"/>
      <w:r w:rsidRPr="004B54D6">
        <w:rPr>
          <w:rStyle w:val="normaltextrun"/>
          <w:rFonts w:ascii="Calibri" w:hAnsi="Calibri" w:cs="Calibri"/>
          <w:color w:val="000000"/>
          <w:shd w:val="clear" w:color="auto" w:fill="FFFFFF"/>
          <w:lang w:val="en-CA"/>
        </w:rPr>
        <w:t>ligne</w:t>
      </w:r>
      <w:proofErr w:type="spellEnd"/>
      <w:r w:rsidRPr="004B54D6">
        <w:rPr>
          <w:rStyle w:val="normaltextrun"/>
          <w:rFonts w:ascii="Calibri" w:hAnsi="Calibri" w:cs="Calibri"/>
          <w:color w:val="000000"/>
          <w:shd w:val="clear" w:color="auto" w:fill="FFFFFF"/>
          <w:lang w:val="en-CA"/>
        </w:rPr>
        <w:t xml:space="preserve"> : &lt;</w:t>
      </w:r>
      <w:hyperlink r:id="rId4" w:tgtFrame="_blank" w:history="1">
        <w:r w:rsidRPr="004B54D6">
          <w:rPr>
            <w:rStyle w:val="normaltextrun"/>
            <w:rFonts w:ascii="Calibri" w:hAnsi="Calibri" w:cs="Calibri"/>
            <w:color w:val="0000FF"/>
            <w:u w:val="single"/>
            <w:shd w:val="clear" w:color="auto" w:fill="E1E3E6"/>
            <w:lang w:val="en-CA"/>
          </w:rPr>
          <w:t>https://www.cbc.ca/news/politics/pharmacare-limbo-deadline-arbitrary-1.7056747</w:t>
        </w:r>
      </w:hyperlink>
      <w:r w:rsidRPr="004B54D6">
        <w:rPr>
          <w:rStyle w:val="normaltextrun"/>
          <w:rFonts w:ascii="Calibri" w:hAnsi="Calibri" w:cs="Calibri"/>
          <w:color w:val="000000"/>
          <w:shd w:val="clear" w:color="auto" w:fill="FFFFFF"/>
          <w:lang w:val="en-CA"/>
        </w:rPr>
        <w:t>&gt; (</w:t>
      </w:r>
      <w:proofErr w:type="spellStart"/>
      <w:r w:rsidRPr="004B54D6">
        <w:rPr>
          <w:rStyle w:val="normaltextrun"/>
          <w:rFonts w:ascii="Calibri" w:hAnsi="Calibri" w:cs="Calibri"/>
          <w:color w:val="000000"/>
          <w:shd w:val="clear" w:color="auto" w:fill="FFFFFF"/>
          <w:lang w:val="en-CA"/>
        </w:rPr>
        <w:t>consulté</w:t>
      </w:r>
      <w:proofErr w:type="spellEnd"/>
      <w:r w:rsidRPr="004B54D6">
        <w:rPr>
          <w:rStyle w:val="normaltextrun"/>
          <w:rFonts w:ascii="Calibri" w:hAnsi="Calibri" w:cs="Calibri"/>
          <w:color w:val="000000"/>
          <w:shd w:val="clear" w:color="auto" w:fill="FFFFFF"/>
          <w:lang w:val="en-CA"/>
        </w:rPr>
        <w:t xml:space="preserve"> le 11 </w:t>
      </w:r>
      <w:proofErr w:type="spellStart"/>
      <w:r w:rsidRPr="004B54D6">
        <w:rPr>
          <w:rStyle w:val="normaltextrun"/>
          <w:rFonts w:ascii="Calibri" w:hAnsi="Calibri" w:cs="Calibri"/>
          <w:color w:val="000000"/>
          <w:shd w:val="clear" w:color="auto" w:fill="FFFFFF"/>
          <w:lang w:val="en-CA"/>
        </w:rPr>
        <w:t>janvier</w:t>
      </w:r>
      <w:proofErr w:type="spellEnd"/>
      <w:r w:rsidRPr="004B54D6">
        <w:rPr>
          <w:rStyle w:val="normaltextrun"/>
          <w:rFonts w:ascii="Calibri" w:hAnsi="Calibri" w:cs="Calibri"/>
          <w:color w:val="000000"/>
          <w:shd w:val="clear" w:color="auto" w:fill="FFFFFF"/>
          <w:lang w:val="en-CA"/>
        </w:rPr>
        <w:t xml:space="preserve"> 2024).</w:t>
      </w:r>
      <w:r w:rsidRPr="004B54D6">
        <w:rPr>
          <w:rStyle w:val="eop"/>
          <w:rFonts w:ascii="Calibri" w:hAnsi="Calibri" w:cs="Calibri"/>
          <w:color w:val="000000"/>
          <w:shd w:val="clear" w:color="auto" w:fill="FFFFFF"/>
          <w:lang w:val="en-CA"/>
        </w:rPr>
        <w:t> </w:t>
      </w:r>
    </w:p>
  </w:footnote>
  <w:footnote w:id="8">
    <w:p w14:paraId="1E93C0B6" w14:textId="2E8B4A15" w:rsidR="004B54D6" w:rsidRPr="004B54D6" w:rsidRDefault="004B54D6">
      <w:pPr>
        <w:pStyle w:val="Notedebasdepage"/>
        <w:rPr>
          <w:lang w:val="en-CA"/>
        </w:rPr>
      </w:pPr>
      <w:r>
        <w:rPr>
          <w:rStyle w:val="Appelnotedebasdep"/>
        </w:rPr>
        <w:footnoteRef/>
      </w:r>
      <w:r w:rsidRPr="004B54D6">
        <w:rPr>
          <w:lang w:val="en-CA"/>
        </w:rPr>
        <w:t xml:space="preserve"> </w:t>
      </w:r>
      <w:r w:rsidRPr="004B54D6">
        <w:rPr>
          <w:rStyle w:val="normaltextrun"/>
          <w:rFonts w:ascii="Calibri" w:hAnsi="Calibri" w:cs="Calibri"/>
          <w:color w:val="000000"/>
          <w:shd w:val="clear" w:color="auto" w:fill="FFFFFF"/>
          <w:lang w:val="en-CA"/>
        </w:rPr>
        <w:t>Robert </w:t>
      </w:r>
      <w:r w:rsidRPr="004B54D6">
        <w:rPr>
          <w:rStyle w:val="normaltextrun"/>
          <w:rFonts w:ascii="Calibri" w:hAnsi="Calibri" w:cs="Calibri"/>
          <w:smallCaps/>
          <w:color w:val="000000"/>
          <w:shd w:val="clear" w:color="auto" w:fill="FFFFFF"/>
          <w:lang w:val="en-CA"/>
        </w:rPr>
        <w:t>Fife</w:t>
      </w:r>
      <w:r w:rsidRPr="004B54D6">
        <w:rPr>
          <w:rStyle w:val="normaltextrun"/>
          <w:rFonts w:ascii="Calibri" w:hAnsi="Calibri" w:cs="Calibri"/>
          <w:color w:val="000000"/>
          <w:shd w:val="clear" w:color="auto" w:fill="FFFFFF"/>
          <w:lang w:val="en-CA"/>
        </w:rPr>
        <w:t> et Kristy </w:t>
      </w:r>
      <w:r w:rsidRPr="004B54D6">
        <w:rPr>
          <w:rStyle w:val="normaltextrun"/>
          <w:rFonts w:ascii="Calibri" w:hAnsi="Calibri" w:cs="Calibri"/>
          <w:smallCaps/>
          <w:color w:val="000000"/>
          <w:shd w:val="clear" w:color="auto" w:fill="FFFFFF"/>
          <w:lang w:val="en-CA"/>
        </w:rPr>
        <w:t>Kirkup</w:t>
      </w:r>
      <w:r w:rsidRPr="004B54D6">
        <w:rPr>
          <w:rStyle w:val="normaltextrun"/>
          <w:rFonts w:ascii="Calibri" w:hAnsi="Calibri" w:cs="Calibri"/>
          <w:color w:val="000000"/>
          <w:shd w:val="clear" w:color="auto" w:fill="FFFFFF"/>
          <w:lang w:val="en-CA"/>
        </w:rPr>
        <w:t>, « Liberals, NDP push deadline for pharmacare bill to beginning of March », </w:t>
      </w:r>
      <w:r w:rsidRPr="004B54D6">
        <w:rPr>
          <w:rStyle w:val="normaltextrun"/>
          <w:rFonts w:ascii="Calibri" w:hAnsi="Calibri" w:cs="Calibri"/>
          <w:i/>
          <w:iCs/>
          <w:color w:val="000000"/>
          <w:shd w:val="clear" w:color="auto" w:fill="FFFFFF"/>
          <w:lang w:val="en-CA"/>
        </w:rPr>
        <w:t>The Globe and Mail</w:t>
      </w:r>
      <w:r w:rsidRPr="004B54D6">
        <w:rPr>
          <w:rStyle w:val="normaltextrun"/>
          <w:rFonts w:ascii="Calibri" w:hAnsi="Calibri" w:cs="Calibri"/>
          <w:color w:val="000000"/>
          <w:shd w:val="clear" w:color="auto" w:fill="FFFFFF"/>
          <w:lang w:val="en-CA"/>
        </w:rPr>
        <w:t xml:space="preserve"> (14 </w:t>
      </w:r>
      <w:proofErr w:type="spellStart"/>
      <w:r w:rsidRPr="004B54D6">
        <w:rPr>
          <w:rStyle w:val="normaltextrun"/>
          <w:rFonts w:ascii="Calibri" w:hAnsi="Calibri" w:cs="Calibri"/>
          <w:color w:val="000000"/>
          <w:shd w:val="clear" w:color="auto" w:fill="FFFFFF"/>
          <w:lang w:val="en-CA"/>
        </w:rPr>
        <w:t>décembre</w:t>
      </w:r>
      <w:proofErr w:type="spellEnd"/>
      <w:r w:rsidRPr="004B54D6">
        <w:rPr>
          <w:rStyle w:val="normaltextrun"/>
          <w:rFonts w:ascii="Calibri" w:hAnsi="Calibri" w:cs="Calibri"/>
          <w:color w:val="000000"/>
          <w:shd w:val="clear" w:color="auto" w:fill="FFFFFF"/>
          <w:lang w:val="en-CA"/>
        </w:rPr>
        <w:t xml:space="preserve"> 2023), en </w:t>
      </w:r>
      <w:proofErr w:type="spellStart"/>
      <w:r w:rsidRPr="004B54D6">
        <w:rPr>
          <w:rStyle w:val="normaltextrun"/>
          <w:rFonts w:ascii="Calibri" w:hAnsi="Calibri" w:cs="Calibri"/>
          <w:color w:val="000000"/>
          <w:shd w:val="clear" w:color="auto" w:fill="FFFFFF"/>
          <w:lang w:val="en-CA"/>
        </w:rPr>
        <w:t>ligne</w:t>
      </w:r>
      <w:proofErr w:type="spellEnd"/>
      <w:r w:rsidRPr="004B54D6">
        <w:rPr>
          <w:rStyle w:val="normaltextrun"/>
          <w:rFonts w:ascii="Calibri" w:hAnsi="Calibri" w:cs="Calibri"/>
          <w:color w:val="000000"/>
          <w:shd w:val="clear" w:color="auto" w:fill="FFFFFF"/>
          <w:lang w:val="en-CA"/>
        </w:rPr>
        <w:t xml:space="preserve"> : &lt;</w:t>
      </w:r>
      <w:hyperlink r:id="rId5" w:tgtFrame="_blank" w:history="1">
        <w:r w:rsidRPr="004B54D6">
          <w:rPr>
            <w:rStyle w:val="normaltextrun"/>
            <w:rFonts w:ascii="Calibri" w:hAnsi="Calibri" w:cs="Calibri"/>
            <w:color w:val="0000FF"/>
            <w:u w:val="single"/>
            <w:shd w:val="clear" w:color="auto" w:fill="E1E3E6"/>
            <w:lang w:val="en-CA"/>
          </w:rPr>
          <w:t>https://www.theglobeandmail.com/politics/article-liberals-ndp-push-deadline-for-pharmacare-bill-to-beginning-of-march/</w:t>
        </w:r>
      </w:hyperlink>
      <w:r w:rsidRPr="004B54D6">
        <w:rPr>
          <w:rStyle w:val="normaltextrun"/>
          <w:rFonts w:ascii="Calibri" w:hAnsi="Calibri" w:cs="Calibri"/>
          <w:color w:val="000000"/>
          <w:shd w:val="clear" w:color="auto" w:fill="FFFFFF"/>
          <w:lang w:val="en-CA"/>
        </w:rPr>
        <w:t>&gt; (</w:t>
      </w:r>
      <w:proofErr w:type="spellStart"/>
      <w:r w:rsidRPr="004B54D6">
        <w:rPr>
          <w:rStyle w:val="normaltextrun"/>
          <w:rFonts w:ascii="Calibri" w:hAnsi="Calibri" w:cs="Calibri"/>
          <w:color w:val="000000"/>
          <w:shd w:val="clear" w:color="auto" w:fill="FFFFFF"/>
          <w:lang w:val="en-CA"/>
        </w:rPr>
        <w:t>consulté</w:t>
      </w:r>
      <w:proofErr w:type="spellEnd"/>
      <w:r w:rsidRPr="004B54D6">
        <w:rPr>
          <w:rStyle w:val="normaltextrun"/>
          <w:rFonts w:ascii="Calibri" w:hAnsi="Calibri" w:cs="Calibri"/>
          <w:color w:val="000000"/>
          <w:shd w:val="clear" w:color="auto" w:fill="FFFFFF"/>
          <w:lang w:val="en-CA"/>
        </w:rPr>
        <w:t xml:space="preserve"> le 11 </w:t>
      </w:r>
      <w:proofErr w:type="spellStart"/>
      <w:r w:rsidRPr="004B54D6">
        <w:rPr>
          <w:rStyle w:val="normaltextrun"/>
          <w:rFonts w:ascii="Calibri" w:hAnsi="Calibri" w:cs="Calibri"/>
          <w:color w:val="000000"/>
          <w:shd w:val="clear" w:color="auto" w:fill="FFFFFF"/>
          <w:lang w:val="en-CA"/>
        </w:rPr>
        <w:t>janvier</w:t>
      </w:r>
      <w:proofErr w:type="spellEnd"/>
      <w:r w:rsidRPr="004B54D6">
        <w:rPr>
          <w:rStyle w:val="normaltextrun"/>
          <w:rFonts w:ascii="Calibri" w:hAnsi="Calibri" w:cs="Calibri"/>
          <w:color w:val="000000"/>
          <w:shd w:val="clear" w:color="auto" w:fill="FFFFFF"/>
          <w:lang w:val="en-CA"/>
        </w:rPr>
        <w:t xml:space="preserve"> 2024).</w:t>
      </w:r>
    </w:p>
  </w:footnote>
  <w:footnote w:id="9">
    <w:p w14:paraId="3180092D" w14:textId="2DA2F5CF" w:rsidR="004B54D6" w:rsidRPr="004B54D6" w:rsidRDefault="004B54D6">
      <w:pPr>
        <w:pStyle w:val="Notedebasdepage"/>
        <w:rPr>
          <w:lang w:val="en-CA"/>
        </w:rPr>
      </w:pPr>
      <w:r>
        <w:rPr>
          <w:rStyle w:val="Appelnotedebasdep"/>
        </w:rPr>
        <w:footnoteRef/>
      </w:r>
      <w:r w:rsidRPr="004B54D6">
        <w:rPr>
          <w:lang w:val="en-CA"/>
        </w:rPr>
        <w:t xml:space="preserve"> </w:t>
      </w:r>
      <w:r w:rsidRPr="004B54D6">
        <w:rPr>
          <w:rStyle w:val="normaltextrun"/>
          <w:rFonts w:ascii="Calibri" w:hAnsi="Calibri" w:cs="Calibri"/>
          <w:color w:val="000000"/>
          <w:shd w:val="clear" w:color="auto" w:fill="FFFFFF"/>
          <w:lang w:val="en-CA"/>
        </w:rPr>
        <w:t> Steve </w:t>
      </w:r>
      <w:r w:rsidRPr="004B54D6">
        <w:rPr>
          <w:rStyle w:val="normaltextrun"/>
          <w:rFonts w:ascii="Calibri" w:hAnsi="Calibri" w:cs="Calibri"/>
          <w:smallCaps/>
          <w:color w:val="000000"/>
          <w:shd w:val="clear" w:color="auto" w:fill="FFFFFF"/>
          <w:lang w:val="en-CA"/>
        </w:rPr>
        <w:t>Morgan</w:t>
      </w:r>
      <w:r w:rsidRPr="004B54D6">
        <w:rPr>
          <w:rStyle w:val="normaltextrun"/>
          <w:rFonts w:ascii="Calibri" w:hAnsi="Calibri" w:cs="Calibri"/>
          <w:color w:val="000000"/>
          <w:shd w:val="clear" w:color="auto" w:fill="FFFFFF"/>
          <w:lang w:val="en-CA"/>
        </w:rPr>
        <w:t>, « Fill-the-gaps won’t do on pharmacare », </w:t>
      </w:r>
      <w:r w:rsidRPr="004B54D6">
        <w:rPr>
          <w:rStyle w:val="normaltextrun"/>
          <w:rFonts w:ascii="Calibri" w:hAnsi="Calibri" w:cs="Calibri"/>
          <w:i/>
          <w:iCs/>
          <w:color w:val="000000"/>
          <w:shd w:val="clear" w:color="auto" w:fill="FFFFFF"/>
          <w:lang w:val="en-CA"/>
        </w:rPr>
        <w:t>The Hamilton Spectator</w:t>
      </w:r>
      <w:r w:rsidRPr="004B54D6">
        <w:rPr>
          <w:rStyle w:val="normaltextrun"/>
          <w:rFonts w:ascii="Calibri" w:hAnsi="Calibri" w:cs="Calibri"/>
          <w:color w:val="000000"/>
          <w:shd w:val="clear" w:color="auto" w:fill="FFFFFF"/>
          <w:lang w:val="en-CA"/>
        </w:rPr>
        <w:t xml:space="preserve"> (7 </w:t>
      </w:r>
      <w:proofErr w:type="spellStart"/>
      <w:r w:rsidRPr="004B54D6">
        <w:rPr>
          <w:rStyle w:val="normaltextrun"/>
          <w:rFonts w:ascii="Calibri" w:hAnsi="Calibri" w:cs="Calibri"/>
          <w:color w:val="000000"/>
          <w:shd w:val="clear" w:color="auto" w:fill="FFFFFF"/>
          <w:lang w:val="en-CA"/>
        </w:rPr>
        <w:t>septembre</w:t>
      </w:r>
      <w:proofErr w:type="spellEnd"/>
      <w:r w:rsidRPr="004B54D6">
        <w:rPr>
          <w:rStyle w:val="normaltextrun"/>
          <w:rFonts w:ascii="Calibri" w:hAnsi="Calibri" w:cs="Calibri"/>
          <w:color w:val="000000"/>
          <w:shd w:val="clear" w:color="auto" w:fill="FFFFFF"/>
          <w:lang w:val="en-CA"/>
        </w:rPr>
        <w:t xml:space="preserve"> 2023), en </w:t>
      </w:r>
      <w:proofErr w:type="spellStart"/>
      <w:r w:rsidRPr="004B54D6">
        <w:rPr>
          <w:rStyle w:val="normaltextrun"/>
          <w:rFonts w:ascii="Calibri" w:hAnsi="Calibri" w:cs="Calibri"/>
          <w:color w:val="000000"/>
          <w:shd w:val="clear" w:color="auto" w:fill="FFFFFF"/>
          <w:lang w:val="en-CA"/>
        </w:rPr>
        <w:t>ligne</w:t>
      </w:r>
      <w:proofErr w:type="spellEnd"/>
      <w:r w:rsidRPr="004B54D6">
        <w:rPr>
          <w:rStyle w:val="normaltextrun"/>
          <w:rFonts w:ascii="Calibri" w:hAnsi="Calibri" w:cs="Calibri"/>
          <w:color w:val="000000"/>
          <w:shd w:val="clear" w:color="auto" w:fill="FFFFFF"/>
          <w:lang w:val="en-CA"/>
        </w:rPr>
        <w:t xml:space="preserve"> : &lt;</w:t>
      </w:r>
      <w:hyperlink r:id="rId6" w:tgtFrame="_blank" w:history="1">
        <w:r w:rsidRPr="004B54D6">
          <w:rPr>
            <w:rStyle w:val="normaltextrun"/>
            <w:rFonts w:ascii="Calibri" w:hAnsi="Calibri" w:cs="Calibri"/>
            <w:color w:val="0000FF"/>
            <w:u w:val="single"/>
            <w:shd w:val="clear" w:color="auto" w:fill="E1E3E6"/>
            <w:lang w:val="en-CA"/>
          </w:rPr>
          <w:t>https://www.thespec.com/opinion/contributors/fill-the-gaps-won-t-do-on-pharmacare/article_23a2c750-4e1e-5de0-9384-e3817409cda7.html</w:t>
        </w:r>
      </w:hyperlink>
      <w:r w:rsidRPr="004B54D6">
        <w:rPr>
          <w:rStyle w:val="normaltextrun"/>
          <w:rFonts w:ascii="Calibri" w:hAnsi="Calibri" w:cs="Calibri"/>
          <w:color w:val="000000"/>
          <w:shd w:val="clear" w:color="auto" w:fill="FFFFFF"/>
          <w:lang w:val="en-CA"/>
        </w:rPr>
        <w:t>&gt; (</w:t>
      </w:r>
      <w:proofErr w:type="spellStart"/>
      <w:r w:rsidRPr="004B54D6">
        <w:rPr>
          <w:rStyle w:val="normaltextrun"/>
          <w:rFonts w:ascii="Calibri" w:hAnsi="Calibri" w:cs="Calibri"/>
          <w:color w:val="000000"/>
          <w:shd w:val="clear" w:color="auto" w:fill="FFFFFF"/>
          <w:lang w:val="en-CA"/>
        </w:rPr>
        <w:t>consulté</w:t>
      </w:r>
      <w:proofErr w:type="spellEnd"/>
      <w:r w:rsidRPr="004B54D6">
        <w:rPr>
          <w:rStyle w:val="normaltextrun"/>
          <w:rFonts w:ascii="Calibri" w:hAnsi="Calibri" w:cs="Calibri"/>
          <w:color w:val="000000"/>
          <w:shd w:val="clear" w:color="auto" w:fill="FFFFFF"/>
          <w:lang w:val="en-CA"/>
        </w:rPr>
        <w:t xml:space="preserve"> le 11 </w:t>
      </w:r>
      <w:proofErr w:type="spellStart"/>
      <w:r w:rsidRPr="004B54D6">
        <w:rPr>
          <w:rStyle w:val="normaltextrun"/>
          <w:rFonts w:ascii="Calibri" w:hAnsi="Calibri" w:cs="Calibri"/>
          <w:color w:val="000000"/>
          <w:shd w:val="clear" w:color="auto" w:fill="FFFFFF"/>
          <w:lang w:val="en-CA"/>
        </w:rPr>
        <w:t>janvier</w:t>
      </w:r>
      <w:proofErr w:type="spellEnd"/>
      <w:r w:rsidRPr="004B54D6">
        <w:rPr>
          <w:rStyle w:val="normaltextrun"/>
          <w:rFonts w:ascii="Calibri" w:hAnsi="Calibri" w:cs="Calibri"/>
          <w:color w:val="000000"/>
          <w:shd w:val="clear" w:color="auto" w:fill="FFFFFF"/>
          <w:lang w:val="en-CA"/>
        </w:rPr>
        <w:t xml:space="preserve"> 2024).</w:t>
      </w:r>
      <w:r w:rsidRPr="004B54D6">
        <w:rPr>
          <w:rStyle w:val="eop"/>
          <w:rFonts w:ascii="Calibri" w:hAnsi="Calibri" w:cs="Calibri"/>
          <w:color w:val="000000"/>
          <w:shd w:val="clear" w:color="auto" w:fill="FFFFFF"/>
          <w:lang w:val="en-CA"/>
        </w:rPr>
        <w:t> </w:t>
      </w:r>
    </w:p>
  </w:footnote>
  <w:footnote w:id="10">
    <w:p w14:paraId="26888731" w14:textId="7A5FC028" w:rsidR="004B54D6" w:rsidRDefault="004B54D6">
      <w:pPr>
        <w:pStyle w:val="Notedebasdepage"/>
      </w:pPr>
      <w:r>
        <w:rPr>
          <w:rStyle w:val="Appelnotedebasdep"/>
        </w:rPr>
        <w:footnoteRef/>
      </w:r>
      <w:r>
        <w:t xml:space="preserve"> </w:t>
      </w:r>
      <w:r>
        <w:t xml:space="preserve">QUÉBEC </w:t>
      </w:r>
      <w:r w:rsidRPr="00DD56A6">
        <w:t xml:space="preserve">(2002). </w:t>
      </w:r>
      <w:r w:rsidRPr="001E6504">
        <w:rPr>
          <w:i/>
          <w:iCs/>
        </w:rPr>
        <w:t>Loi sur l’assurance médicaments, chapitre A-29.01, à jour au 1</w:t>
      </w:r>
      <w:r w:rsidRPr="001E6504">
        <w:rPr>
          <w:i/>
          <w:iCs/>
          <w:vertAlign w:val="superscript"/>
        </w:rPr>
        <w:t>er</w:t>
      </w:r>
      <w:r>
        <w:rPr>
          <w:i/>
          <w:iCs/>
          <w:vertAlign w:val="superscript"/>
        </w:rPr>
        <w:t> </w:t>
      </w:r>
      <w:r w:rsidRPr="001E6504">
        <w:rPr>
          <w:i/>
          <w:iCs/>
        </w:rPr>
        <w:t>novembre</w:t>
      </w:r>
      <w:r>
        <w:rPr>
          <w:i/>
          <w:iCs/>
        </w:rPr>
        <w:t> </w:t>
      </w:r>
      <w:r w:rsidRPr="001E6504">
        <w:rPr>
          <w:i/>
          <w:iCs/>
        </w:rPr>
        <w:t>2021</w:t>
      </w:r>
      <w:r>
        <w:t>, [En ligne], Québec, Éditeur officiel du Québec.</w:t>
      </w:r>
      <w:r w:rsidRPr="00DD56A6">
        <w:t xml:space="preserve"> </w:t>
      </w:r>
      <w:r>
        <w:t>[</w:t>
      </w:r>
      <w:proofErr w:type="gramStart"/>
      <w:r w:rsidRPr="005B3CD2">
        <w:t>legisquebec.gouv.qc.ca</w:t>
      </w:r>
      <w:proofErr w:type="gramEnd"/>
      <w:r w:rsidRPr="005B3CD2">
        <w:t>/</w:t>
      </w:r>
      <w:proofErr w:type="spellStart"/>
      <w:r w:rsidRPr="005B3CD2">
        <w:t>fr</w:t>
      </w:r>
      <w:proofErr w:type="spellEnd"/>
      <w:r w:rsidRPr="005B3CD2">
        <w:t>/document/</w:t>
      </w:r>
      <w:proofErr w:type="spellStart"/>
      <w:r w:rsidRPr="005B3CD2">
        <w:t>lc</w:t>
      </w:r>
      <w:proofErr w:type="spellEnd"/>
      <w:r w:rsidRPr="005B3CD2">
        <w:t>/A-29.01</w:t>
      </w:r>
      <w:r>
        <w:t>].</w:t>
      </w:r>
    </w:p>
  </w:footnote>
  <w:footnote w:id="11">
    <w:p w14:paraId="4D7F8EEB" w14:textId="2EA07179" w:rsidR="004B54D6" w:rsidRPr="00C95994" w:rsidRDefault="004B54D6">
      <w:pPr>
        <w:pStyle w:val="Notedebasdepage"/>
        <w:rPr>
          <w:rFonts w:ascii="Arial" w:hAnsi="Arial" w:cs="Arial"/>
          <w:kern w:val="0"/>
          <w14:ligatures w14:val="none"/>
        </w:rPr>
      </w:pPr>
      <w:r>
        <w:rPr>
          <w:rStyle w:val="Appelnotedebasdep"/>
        </w:rPr>
        <w:footnoteRef/>
      </w:r>
      <w:r>
        <w:t xml:space="preserve"> </w:t>
      </w:r>
      <w:r w:rsidR="00C95994" w:rsidRPr="00C95994">
        <w:rPr>
          <w:rFonts w:ascii="Arial" w:hAnsi="Arial"/>
          <w:kern w:val="0"/>
          <w14:ligatures w14:val="none"/>
        </w:rPr>
        <w:t>INSTITUT CANADIEN D’INFORMATION SUR LA SANTÉ</w:t>
      </w:r>
      <w:r w:rsidR="00C95994" w:rsidRPr="00C95994">
        <w:rPr>
          <w:rFonts w:ascii="Arial" w:hAnsi="Arial" w:cs="Arial"/>
          <w:kern w:val="0"/>
          <w14:ligatures w14:val="none"/>
        </w:rPr>
        <w:t xml:space="preserve"> (202</w:t>
      </w:r>
      <w:r w:rsidR="00C95994">
        <w:rPr>
          <w:rFonts w:ascii="Arial" w:hAnsi="Arial" w:cs="Arial"/>
          <w:kern w:val="0"/>
          <w14:ligatures w14:val="none"/>
        </w:rPr>
        <w:t>3</w:t>
      </w:r>
      <w:r w:rsidR="00C95994" w:rsidRPr="00C95994">
        <w:rPr>
          <w:rFonts w:ascii="Arial" w:hAnsi="Arial" w:cs="Arial"/>
          <w:kern w:val="0"/>
          <w14:ligatures w14:val="none"/>
        </w:rPr>
        <w:t xml:space="preserve">). </w:t>
      </w:r>
      <w:r w:rsidR="00C95994" w:rsidRPr="00C95994">
        <w:rPr>
          <w:rFonts w:ascii="Arial" w:hAnsi="Arial" w:cs="Arial"/>
          <w:i/>
          <w:iCs/>
          <w:kern w:val="0"/>
          <w:shd w:val="clear" w:color="auto" w:fill="FFFFFF"/>
          <w14:ligatures w14:val="none"/>
        </w:rPr>
        <w:t>Tableaux de données : </w:t>
      </w:r>
      <w:hyperlink r:id="rId7" w:tooltip="nhex-2021-full-datatables-fr.zip" w:history="1">
        <w:r w:rsidR="00C95994" w:rsidRPr="00C95994">
          <w:rPr>
            <w:rFonts w:ascii="Arial" w:hAnsi="Arial" w:cs="Arial"/>
            <w:i/>
            <w:iCs/>
            <w:kern w:val="0"/>
            <w:shd w:val="clear" w:color="auto" w:fill="FFFFFF"/>
            <w14:ligatures w14:val="none"/>
          </w:rPr>
          <w:t>Dépenses de santé</w:t>
        </w:r>
      </w:hyperlink>
      <w:r w:rsidR="00C95994" w:rsidRPr="00C95994">
        <w:rPr>
          <w:rFonts w:ascii="Arial" w:hAnsi="Arial" w:cs="Arial"/>
          <w:i/>
          <w:iCs/>
          <w:kern w:val="0"/>
          <w14:ligatures w14:val="none"/>
        </w:rPr>
        <w:t xml:space="preserve"> - Dépenses en médicaments par habitant</w:t>
      </w:r>
      <w:r w:rsidR="00C95994">
        <w:rPr>
          <w:rFonts w:ascii="Arial" w:hAnsi="Arial" w:cs="Arial"/>
          <w:i/>
          <w:iCs/>
          <w:kern w:val="0"/>
          <w14:ligatures w14:val="none"/>
        </w:rPr>
        <w:t xml:space="preserve">. </w:t>
      </w:r>
      <w:r w:rsidR="00C95994">
        <w:rPr>
          <w:rStyle w:val="normaltextrun"/>
          <w:rFonts w:ascii="Arial" w:hAnsi="Arial" w:cs="Arial"/>
          <w:color w:val="000000"/>
          <w:shd w:val="clear" w:color="auto" w:fill="FFFFFF"/>
        </w:rPr>
        <w:t xml:space="preserve">Série G </w:t>
      </w:r>
      <w:r w:rsidR="00C95994" w:rsidRPr="00C95994">
        <w:rPr>
          <w:rFonts w:ascii="Arial" w:hAnsi="Arial" w:cs="Arial"/>
          <w:color w:val="000000"/>
          <w:kern w:val="0"/>
          <w14:ligatures w14:val="none"/>
        </w:rPr>
        <w:t>[En ligne], [</w:t>
      </w:r>
      <w:r w:rsidR="00C95994" w:rsidRPr="00C95994">
        <w:rPr>
          <w:rFonts w:ascii="Arial" w:hAnsi="Arial" w:cs="Arial"/>
          <w:kern w:val="0"/>
          <w14:ligatures w14:val="none"/>
        </w:rPr>
        <w:t>cihi.ca/</w:t>
      </w:r>
      <w:proofErr w:type="spellStart"/>
      <w:r w:rsidR="00C95994" w:rsidRPr="00C95994">
        <w:rPr>
          <w:rFonts w:ascii="Arial" w:hAnsi="Arial" w:cs="Arial"/>
          <w:kern w:val="0"/>
          <w14:ligatures w14:val="none"/>
        </w:rPr>
        <w:t>fr</w:t>
      </w:r>
      <w:proofErr w:type="spellEnd"/>
      <w:r w:rsidR="00C95994" w:rsidRPr="00C95994">
        <w:rPr>
          <w:rFonts w:ascii="Arial" w:hAnsi="Arial" w:cs="Arial"/>
          <w:kern w:val="0"/>
          <w14:ligatures w14:val="none"/>
        </w:rPr>
        <w:t>/tendances-des-</w:t>
      </w:r>
      <w:proofErr w:type="spellStart"/>
      <w:r w:rsidR="00C95994" w:rsidRPr="00C95994">
        <w:rPr>
          <w:rFonts w:ascii="Arial" w:hAnsi="Arial" w:cs="Arial"/>
          <w:kern w:val="0"/>
          <w14:ligatures w14:val="none"/>
        </w:rPr>
        <w:t>depenses</w:t>
      </w:r>
      <w:proofErr w:type="spellEnd"/>
      <w:r w:rsidR="00C95994" w:rsidRPr="00C95994">
        <w:rPr>
          <w:rFonts w:ascii="Arial" w:hAnsi="Arial" w:cs="Arial"/>
          <w:kern w:val="0"/>
          <w14:ligatures w14:val="none"/>
        </w:rPr>
        <w:t>-nationales-de-sante].</w:t>
      </w:r>
      <w:r w:rsidR="00C95994" w:rsidRPr="00C95994">
        <w:rPr>
          <w:rFonts w:ascii="Arial" w:hAnsi="Arial" w:cs="Arial"/>
          <w:color w:val="000000"/>
          <w:kern w:val="0"/>
          <w14:ligatures w14:val="none"/>
        </w:rPr>
        <w:t xml:space="preserve"> </w:t>
      </w:r>
      <w:r w:rsidR="00C95994">
        <w:rPr>
          <w:rStyle w:val="eop"/>
          <w:rFonts w:ascii="Arial" w:hAnsi="Arial" w:cs="Arial"/>
          <w:color w:val="000000"/>
          <w:shd w:val="clear" w:color="auto" w:fill="FFFFFF"/>
        </w:rPr>
        <w:t>(</w:t>
      </w:r>
      <w:proofErr w:type="gramStart"/>
      <w:r w:rsidR="00C95994">
        <w:rPr>
          <w:rStyle w:val="eop"/>
          <w:rFonts w:ascii="Arial" w:hAnsi="Arial" w:cs="Arial"/>
          <w:color w:val="000000"/>
          <w:shd w:val="clear" w:color="auto" w:fill="FFFFFF"/>
        </w:rPr>
        <w:t>consulté</w:t>
      </w:r>
      <w:proofErr w:type="gramEnd"/>
      <w:r w:rsidR="00C95994">
        <w:rPr>
          <w:rStyle w:val="eop"/>
          <w:rFonts w:ascii="Arial" w:hAnsi="Arial" w:cs="Arial"/>
          <w:color w:val="000000"/>
          <w:shd w:val="clear" w:color="auto" w:fill="FFFFFF"/>
        </w:rPr>
        <w:t xml:space="preserve"> le 10 janvier 2024)</w:t>
      </w:r>
    </w:p>
  </w:footnote>
  <w:footnote w:id="12">
    <w:p w14:paraId="78966562" w14:textId="6819869F" w:rsidR="00C95994" w:rsidRDefault="00C95994">
      <w:pPr>
        <w:pStyle w:val="Notedebasdepage"/>
      </w:pPr>
      <w:r>
        <w:rPr>
          <w:rStyle w:val="Appelnotedebasdep"/>
        </w:rPr>
        <w:footnoteRef/>
      </w:r>
      <w:r>
        <w:t xml:space="preserve"> </w:t>
      </w:r>
      <w:r>
        <w:rPr>
          <w:rStyle w:val="normaltextrun"/>
          <w:rFonts w:ascii="Arial" w:hAnsi="Arial" w:cs="Arial"/>
          <w:color w:val="000000"/>
          <w:shd w:val="clear" w:color="auto" w:fill="FFFFFF"/>
        </w:rPr>
        <w:t>INSTITUT CANADIEN D’INFORMATION SUR LA SANTÉ (2020). </w:t>
      </w:r>
      <w:r>
        <w:rPr>
          <w:rStyle w:val="normaltextrun"/>
          <w:rFonts w:ascii="Arial" w:hAnsi="Arial" w:cs="Arial"/>
          <w:i/>
          <w:iCs/>
          <w:color w:val="000000"/>
          <w:shd w:val="clear" w:color="auto" w:fill="FFFFFF"/>
        </w:rPr>
        <w:t>Enquête internationale du Fonds du Commonwealth</w:t>
      </w:r>
      <w:r>
        <w:rPr>
          <w:rStyle w:val="normaltextrun"/>
          <w:rFonts w:ascii="Arial" w:hAnsi="Arial" w:cs="Arial"/>
          <w:color w:val="000000"/>
          <w:shd w:val="clear" w:color="auto" w:fill="FFFFFF"/>
        </w:rPr>
        <w:t> - </w:t>
      </w:r>
      <w:r>
        <w:rPr>
          <w:rStyle w:val="normaltextrun"/>
          <w:rFonts w:ascii="Arial" w:hAnsi="Arial" w:cs="Arial"/>
          <w:i/>
          <w:iCs/>
          <w:color w:val="000000"/>
          <w:shd w:val="clear" w:color="auto" w:fill="FFFFFF"/>
        </w:rPr>
        <w:t>Sondage du 6 au 15 juin 2020 : Question 62</w:t>
      </w:r>
      <w:r>
        <w:rPr>
          <w:rStyle w:val="normaltextrun"/>
          <w:rFonts w:ascii="Arial" w:hAnsi="Arial" w:cs="Arial"/>
          <w:color w:val="000000"/>
          <w:shd w:val="clear" w:color="auto" w:fill="FFFFFF"/>
        </w:rPr>
        <w:t>, [En ligne], ICIS. [</w:t>
      </w:r>
      <w:proofErr w:type="gramStart"/>
      <w:r>
        <w:rPr>
          <w:rStyle w:val="normaltextrun"/>
          <w:rFonts w:ascii="Arial" w:hAnsi="Arial" w:cs="Arial"/>
          <w:color w:val="000000"/>
          <w:shd w:val="clear" w:color="auto" w:fill="FFFFFF"/>
        </w:rPr>
        <w:t>cihi.ca</w:t>
      </w:r>
      <w:proofErr w:type="gramEnd"/>
      <w:r>
        <w:rPr>
          <w:rStyle w:val="normaltextrun"/>
          <w:rFonts w:ascii="Arial" w:hAnsi="Arial" w:cs="Arial"/>
          <w:color w:val="000000"/>
          <w:shd w:val="clear" w:color="auto" w:fill="FFFFFF"/>
        </w:rPr>
        <w:t>/</w:t>
      </w:r>
      <w:proofErr w:type="spellStart"/>
      <w:r>
        <w:rPr>
          <w:rStyle w:val="normaltextrun"/>
          <w:rFonts w:ascii="Arial" w:hAnsi="Arial" w:cs="Arial"/>
          <w:color w:val="000000"/>
          <w:shd w:val="clear" w:color="auto" w:fill="FFFFFF"/>
        </w:rPr>
        <w:t>fr</w:t>
      </w:r>
      <w:proofErr w:type="spellEnd"/>
      <w:r>
        <w:rPr>
          <w:rStyle w:val="normaltextrun"/>
          <w:rFonts w:ascii="Arial" w:hAnsi="Arial" w:cs="Arial"/>
          <w:color w:val="000000"/>
          <w:shd w:val="clear" w:color="auto" w:fill="FFFFFF"/>
        </w:rPr>
        <w:t>/enquete-de-2020-du-fonds-du-commonwealth].</w:t>
      </w:r>
    </w:p>
  </w:footnote>
  <w:footnote w:id="13">
    <w:p w14:paraId="72110C6A" w14:textId="6B7E068F" w:rsidR="00C95994" w:rsidRDefault="00C95994">
      <w:pPr>
        <w:pStyle w:val="Notedebasdepage"/>
      </w:pPr>
      <w:r>
        <w:rPr>
          <w:rStyle w:val="Appelnotedebasdep"/>
        </w:rPr>
        <w:footnoteRef/>
      </w:r>
      <w:r>
        <w:t xml:space="preserve"> </w:t>
      </w:r>
      <w:r>
        <w:rPr>
          <w:rStyle w:val="normaltextrun"/>
          <w:rFonts w:ascii="Arial" w:hAnsi="Arial" w:cs="Arial"/>
          <w:color w:val="000000"/>
          <w:shd w:val="clear" w:color="auto" w:fill="FFFFFF"/>
        </w:rPr>
        <w:t>SYNOPSIS (2020). </w:t>
      </w:r>
      <w:r>
        <w:rPr>
          <w:rStyle w:val="normaltextrun"/>
          <w:rFonts w:ascii="Arial" w:hAnsi="Arial" w:cs="Arial"/>
          <w:i/>
          <w:iCs/>
          <w:color w:val="000000"/>
          <w:shd w:val="clear" w:color="auto" w:fill="FFFFFF"/>
        </w:rPr>
        <w:t>La guignolée des médias – Rapport de sondage</w:t>
      </w:r>
      <w:r>
        <w:rPr>
          <w:rStyle w:val="normaltextrun"/>
          <w:rFonts w:ascii="Arial" w:hAnsi="Arial" w:cs="Arial"/>
          <w:color w:val="000000"/>
          <w:shd w:val="clear" w:color="auto" w:fill="FFFFFF"/>
        </w:rPr>
        <w:t>, [En ligne]. [</w:t>
      </w:r>
      <w:proofErr w:type="gramStart"/>
      <w:r>
        <w:rPr>
          <w:rStyle w:val="normaltextrun"/>
          <w:rFonts w:ascii="Arial" w:hAnsi="Arial" w:cs="Arial"/>
          <w:color w:val="000000"/>
          <w:shd w:val="clear" w:color="auto" w:fill="FFFFFF"/>
        </w:rPr>
        <w:t>blogs.learnquebec.ca/files/2020/12/La-guignole%CC%81e-des-me%CC%81dias-NOEL2020-Rapport-de-sondage-vfinale.pdf</w:t>
      </w:r>
      <w:proofErr w:type="gramEnd"/>
      <w:r>
        <w:rPr>
          <w:rStyle w:val="normaltextrun"/>
          <w:rFonts w:ascii="Arial" w:hAnsi="Arial" w:cs="Arial"/>
          <w:color w:val="000000"/>
          <w:shd w:val="clear" w:color="auto" w:fill="FFFFFF"/>
        </w:rPr>
        <w:t>].</w:t>
      </w:r>
    </w:p>
  </w:footnote>
  <w:footnote w:id="14">
    <w:p w14:paraId="460482B0" w14:textId="18A57143" w:rsidR="00C95994" w:rsidRPr="00C95994" w:rsidRDefault="00C95994">
      <w:pPr>
        <w:pStyle w:val="Notedebasdepage"/>
        <w:rPr>
          <w:rFonts w:ascii="Arial" w:hAnsi="Arial" w:cs="Arial"/>
          <w:kern w:val="0"/>
          <w14:ligatures w14:val="none"/>
        </w:rPr>
      </w:pPr>
      <w:r>
        <w:rPr>
          <w:rStyle w:val="Appelnotedebasdep"/>
        </w:rPr>
        <w:footnoteRef/>
      </w:r>
      <w:r>
        <w:t xml:space="preserve"> </w:t>
      </w:r>
      <w:r w:rsidRPr="00C95994">
        <w:rPr>
          <w:rFonts w:ascii="Arial" w:hAnsi="Arial"/>
          <w:kern w:val="0"/>
          <w14:ligatures w14:val="none"/>
        </w:rPr>
        <w:t>INSTITUT CANADIEN D’INFORMATION SUR LA SANTÉ</w:t>
      </w:r>
      <w:r w:rsidRPr="00C95994">
        <w:rPr>
          <w:rFonts w:ascii="Arial" w:hAnsi="Arial" w:cs="Arial"/>
          <w:kern w:val="0"/>
          <w14:ligatures w14:val="none"/>
        </w:rPr>
        <w:t xml:space="preserve"> (202</w:t>
      </w:r>
      <w:r>
        <w:rPr>
          <w:rFonts w:ascii="Arial" w:hAnsi="Arial" w:cs="Arial"/>
          <w:kern w:val="0"/>
          <w14:ligatures w14:val="none"/>
        </w:rPr>
        <w:t>3</w:t>
      </w:r>
      <w:r w:rsidRPr="00C95994">
        <w:rPr>
          <w:rFonts w:ascii="Arial" w:hAnsi="Arial" w:cs="Arial"/>
          <w:kern w:val="0"/>
          <w14:ligatures w14:val="none"/>
        </w:rPr>
        <w:t xml:space="preserve">). </w:t>
      </w:r>
      <w:r w:rsidRPr="00C95994">
        <w:rPr>
          <w:rFonts w:ascii="Arial" w:hAnsi="Arial" w:cs="Arial"/>
          <w:i/>
          <w:iCs/>
          <w:kern w:val="0"/>
          <w:shd w:val="clear" w:color="auto" w:fill="FFFFFF"/>
          <w14:ligatures w14:val="none"/>
        </w:rPr>
        <w:t>Tableaux de données : </w:t>
      </w:r>
      <w:hyperlink r:id="rId8" w:tooltip="nhex-2021-full-datatables-fr.zip" w:history="1">
        <w:r w:rsidRPr="00C95994">
          <w:rPr>
            <w:rFonts w:ascii="Arial" w:hAnsi="Arial" w:cs="Arial"/>
            <w:i/>
            <w:iCs/>
            <w:kern w:val="0"/>
            <w:shd w:val="clear" w:color="auto" w:fill="FFFFFF"/>
            <w14:ligatures w14:val="none"/>
          </w:rPr>
          <w:t>Dépenses de santé</w:t>
        </w:r>
      </w:hyperlink>
      <w:r w:rsidRPr="00C95994">
        <w:rPr>
          <w:rFonts w:ascii="Arial" w:hAnsi="Arial" w:cs="Arial"/>
          <w:i/>
          <w:iCs/>
          <w:kern w:val="0"/>
          <w14:ligatures w14:val="none"/>
        </w:rPr>
        <w:t xml:space="preserve"> - Dépenses en médicaments par habitant</w:t>
      </w:r>
      <w:r>
        <w:rPr>
          <w:rFonts w:ascii="Arial" w:hAnsi="Arial" w:cs="Arial"/>
          <w:i/>
          <w:iCs/>
          <w:kern w:val="0"/>
          <w14:ligatures w14:val="none"/>
        </w:rPr>
        <w:t xml:space="preserve">. </w:t>
      </w:r>
      <w:r>
        <w:rPr>
          <w:rStyle w:val="normaltextrun"/>
          <w:rFonts w:ascii="Arial" w:hAnsi="Arial" w:cs="Arial"/>
          <w:color w:val="000000"/>
          <w:shd w:val="clear" w:color="auto" w:fill="FFFFFF"/>
        </w:rPr>
        <w:t xml:space="preserve">Série G </w:t>
      </w:r>
      <w:r w:rsidRPr="00C95994">
        <w:rPr>
          <w:rFonts w:ascii="Arial" w:hAnsi="Arial" w:cs="Arial"/>
          <w:color w:val="000000"/>
          <w:kern w:val="0"/>
          <w14:ligatures w14:val="none"/>
        </w:rPr>
        <w:t>[En ligne], [</w:t>
      </w:r>
      <w:r w:rsidRPr="00C95994">
        <w:rPr>
          <w:rFonts w:ascii="Arial" w:hAnsi="Arial" w:cs="Arial"/>
          <w:kern w:val="0"/>
          <w14:ligatures w14:val="none"/>
        </w:rPr>
        <w:t>cihi.ca/</w:t>
      </w:r>
      <w:proofErr w:type="spellStart"/>
      <w:r w:rsidRPr="00C95994">
        <w:rPr>
          <w:rFonts w:ascii="Arial" w:hAnsi="Arial" w:cs="Arial"/>
          <w:kern w:val="0"/>
          <w14:ligatures w14:val="none"/>
        </w:rPr>
        <w:t>fr</w:t>
      </w:r>
      <w:proofErr w:type="spellEnd"/>
      <w:r w:rsidRPr="00C95994">
        <w:rPr>
          <w:rFonts w:ascii="Arial" w:hAnsi="Arial" w:cs="Arial"/>
          <w:kern w:val="0"/>
          <w14:ligatures w14:val="none"/>
        </w:rPr>
        <w:t>/tendances-des-</w:t>
      </w:r>
      <w:proofErr w:type="spellStart"/>
      <w:r w:rsidRPr="00C95994">
        <w:rPr>
          <w:rFonts w:ascii="Arial" w:hAnsi="Arial" w:cs="Arial"/>
          <w:kern w:val="0"/>
          <w14:ligatures w14:val="none"/>
        </w:rPr>
        <w:t>depenses</w:t>
      </w:r>
      <w:proofErr w:type="spellEnd"/>
      <w:r w:rsidRPr="00C95994">
        <w:rPr>
          <w:rFonts w:ascii="Arial" w:hAnsi="Arial" w:cs="Arial"/>
          <w:kern w:val="0"/>
          <w14:ligatures w14:val="none"/>
        </w:rPr>
        <w:t>-nationales-de-sante].</w:t>
      </w:r>
      <w:r w:rsidRPr="00C95994">
        <w:rPr>
          <w:rFonts w:ascii="Arial" w:hAnsi="Arial" w:cs="Arial"/>
          <w:color w:val="000000"/>
          <w:kern w:val="0"/>
          <w14:ligatures w14:val="none"/>
        </w:rPr>
        <w:t xml:space="preserve"> </w:t>
      </w:r>
      <w:r>
        <w:rPr>
          <w:rStyle w:val="eop"/>
          <w:rFonts w:ascii="Arial" w:hAnsi="Arial" w:cs="Arial"/>
          <w:color w:val="000000"/>
          <w:shd w:val="clear" w:color="auto" w:fill="FFFFFF"/>
        </w:rPr>
        <w:t>(</w:t>
      </w:r>
      <w:proofErr w:type="gramStart"/>
      <w:r>
        <w:rPr>
          <w:rStyle w:val="eop"/>
          <w:rFonts w:ascii="Arial" w:hAnsi="Arial" w:cs="Arial"/>
          <w:color w:val="000000"/>
          <w:shd w:val="clear" w:color="auto" w:fill="FFFFFF"/>
        </w:rPr>
        <w:t>consulté</w:t>
      </w:r>
      <w:proofErr w:type="gramEnd"/>
      <w:r>
        <w:rPr>
          <w:rStyle w:val="eop"/>
          <w:rFonts w:ascii="Arial" w:hAnsi="Arial" w:cs="Arial"/>
          <w:color w:val="000000"/>
          <w:shd w:val="clear" w:color="auto" w:fill="FFFFFF"/>
        </w:rPr>
        <w:t xml:space="preserve"> le 10 janvier 2024)</w:t>
      </w:r>
    </w:p>
  </w:footnote>
  <w:footnote w:id="15">
    <w:p w14:paraId="2E127F50" w14:textId="1DF6DDED" w:rsidR="00C95994" w:rsidRDefault="00C95994">
      <w:pPr>
        <w:pStyle w:val="Notedebasdepage"/>
      </w:pPr>
      <w:r>
        <w:rPr>
          <w:rStyle w:val="Appelnotedebasdep"/>
        </w:rPr>
        <w:footnoteRef/>
      </w:r>
      <w:r>
        <w:t xml:space="preserve"> </w:t>
      </w:r>
      <w:r>
        <w:t xml:space="preserve">CONSEIL CONSULTATIF SUR LA MISE EN ŒUVRE D’UN RÉGIME NATIONAL D’ASSURANCE-MÉDICAMENTS (2019). </w:t>
      </w:r>
      <w:r w:rsidRPr="00D401D2">
        <w:rPr>
          <w:i/>
          <w:iCs/>
        </w:rPr>
        <w:t>Une ordonnance pour le Canada</w:t>
      </w:r>
      <w:r>
        <w:rPr>
          <w:i/>
          <w:iCs/>
        </w:rPr>
        <w:t> : </w:t>
      </w:r>
      <w:r w:rsidRPr="00D401D2">
        <w:rPr>
          <w:i/>
          <w:iCs/>
        </w:rPr>
        <w:t>l’assurance-médicaments pour tous</w:t>
      </w:r>
      <w:r>
        <w:t xml:space="preserve">, [En ligne], Canada, Santé canada, 194 p. </w:t>
      </w:r>
      <w:r w:rsidRPr="00754E71">
        <w:t>[canada.ca/content/dam/hc-sc/images/corporate/about-health-canada/public-engagement/external-advisory-bodies/implementation-national-pharmacare/final-report/rapport-final.pdf].</w:t>
      </w:r>
    </w:p>
  </w:footnote>
  <w:footnote w:id="16">
    <w:p w14:paraId="2007C228" w14:textId="50A5E117" w:rsidR="00C95994" w:rsidRPr="006425A1" w:rsidRDefault="00C95994">
      <w:pPr>
        <w:pStyle w:val="Notedebasdepage"/>
      </w:pPr>
      <w:r>
        <w:rPr>
          <w:rStyle w:val="Appelnotedebasdep"/>
        </w:rPr>
        <w:footnoteRef/>
      </w:r>
      <w:r>
        <w:t xml:space="preserve"> </w:t>
      </w:r>
      <w:r w:rsidR="009C6701" w:rsidRPr="009C6701">
        <w:rPr>
          <w:rFonts w:ascii="Arial" w:hAnsi="Arial"/>
          <w:kern w:val="0"/>
          <w14:ligatures w14:val="none"/>
        </w:rPr>
        <w:t>CONSEIL D’EXAMEN DU PRIX DES MÉDICAMENTS BREVETÉS (20</w:t>
      </w:r>
      <w:r w:rsidR="009C6701">
        <w:rPr>
          <w:rFonts w:ascii="Arial" w:hAnsi="Arial"/>
          <w:kern w:val="0"/>
          <w14:ligatures w14:val="none"/>
        </w:rPr>
        <w:t>21</w:t>
      </w:r>
      <w:r w:rsidR="009C6701" w:rsidRPr="009C6701">
        <w:rPr>
          <w:rFonts w:ascii="Arial" w:hAnsi="Arial"/>
          <w:kern w:val="0"/>
          <w14:ligatures w14:val="none"/>
        </w:rPr>
        <w:t xml:space="preserve">). Rapport annuel </w:t>
      </w:r>
      <w:r w:rsidR="006425A1">
        <w:rPr>
          <w:rFonts w:ascii="Arial" w:hAnsi="Arial"/>
          <w:kern w:val="0"/>
          <w14:ligatures w14:val="none"/>
        </w:rPr>
        <w:t>2021</w:t>
      </w:r>
      <w:r w:rsidR="009C6701" w:rsidRPr="009C6701">
        <w:rPr>
          <w:rFonts w:ascii="Arial" w:hAnsi="Arial"/>
          <w:kern w:val="0"/>
          <w14:ligatures w14:val="none"/>
        </w:rPr>
        <w:t xml:space="preserve">, [En ligne], Ottawa, </w:t>
      </w:r>
      <w:hyperlink r:id="rId9" w:history="1">
        <w:r w:rsidR="006425A1">
          <w:rPr>
            <w:rStyle w:val="Lienhypertexte"/>
          </w:rPr>
          <w:t>Rapport annuel 2021 - Canada.ca</w:t>
        </w:r>
      </w:hyperlink>
    </w:p>
  </w:footnote>
  <w:footnote w:id="17">
    <w:p w14:paraId="72B3A318" w14:textId="351248A9" w:rsidR="006425A1" w:rsidRDefault="006425A1">
      <w:pPr>
        <w:pStyle w:val="Notedebasdepage"/>
      </w:pPr>
      <w:r>
        <w:rPr>
          <w:rStyle w:val="Appelnotedebasdep"/>
        </w:rPr>
        <w:footnoteRef/>
      </w:r>
      <w:r>
        <w:t xml:space="preserve"> </w:t>
      </w:r>
      <w:r>
        <w:rPr>
          <w:rStyle w:val="normaltextrun"/>
          <w:rFonts w:ascii="Calibri" w:hAnsi="Calibri" w:cs="Calibri"/>
          <w:color w:val="000000"/>
          <w:shd w:val="clear" w:color="auto" w:fill="FFFFFF"/>
        </w:rPr>
        <w:t xml:space="preserve">Les 11 pays de comparaison : Allemagne, Australie, Belgique, Espagne, France, </w:t>
      </w:r>
      <w:r>
        <w:rPr>
          <w:rStyle w:val="normaltextrun"/>
          <w:rFonts w:ascii="Calibri" w:hAnsi="Calibri" w:cs="Calibri"/>
          <w:color w:val="000000"/>
          <w:shd w:val="clear" w:color="auto" w:fill="FFFFFF"/>
        </w:rPr>
        <w:t xml:space="preserve">Italie, </w:t>
      </w:r>
      <w:r>
        <w:rPr>
          <w:rStyle w:val="normaltextrun"/>
          <w:rFonts w:ascii="Calibri" w:hAnsi="Calibri" w:cs="Calibri"/>
          <w:color w:val="000000"/>
          <w:shd w:val="clear" w:color="auto" w:fill="FFFFFF"/>
        </w:rPr>
        <w:t>Japon, Norvège, Pays-Bas,</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Royaume Uni, Suède.</w:t>
      </w:r>
    </w:p>
  </w:footnote>
  <w:footnote w:id="18">
    <w:p w14:paraId="2528E0FA" w14:textId="19580E69" w:rsidR="006425A1" w:rsidRPr="006425A1" w:rsidRDefault="006425A1" w:rsidP="006425A1">
      <w:pPr>
        <w:pStyle w:val="paragraph"/>
        <w:spacing w:before="0" w:beforeAutospacing="0" w:after="0" w:afterAutospacing="0"/>
        <w:ind w:right="-30"/>
        <w:textAlignment w:val="baseline"/>
        <w:rPr>
          <w:rFonts w:asciiTheme="minorHAnsi" w:hAnsiTheme="minorHAnsi" w:cstheme="minorHAnsi"/>
          <w:sz w:val="20"/>
          <w:szCs w:val="20"/>
        </w:rPr>
      </w:pPr>
      <w:r w:rsidRPr="006425A1">
        <w:rPr>
          <w:rStyle w:val="Appelnotedebasdep"/>
          <w:rFonts w:asciiTheme="minorHAnsi" w:hAnsiTheme="minorHAnsi" w:cstheme="minorHAnsi"/>
          <w:sz w:val="20"/>
          <w:szCs w:val="20"/>
        </w:rPr>
        <w:footnoteRef/>
      </w:r>
      <w:r w:rsidRPr="006425A1">
        <w:rPr>
          <w:rFonts w:asciiTheme="minorHAnsi" w:hAnsiTheme="minorHAnsi" w:cstheme="minorHAnsi"/>
          <w:sz w:val="20"/>
          <w:szCs w:val="20"/>
        </w:rPr>
        <w:t xml:space="preserve"> </w:t>
      </w:r>
      <w:r w:rsidRPr="006425A1">
        <w:rPr>
          <w:rStyle w:val="normaltextrun"/>
          <w:rFonts w:asciiTheme="minorHAnsi" w:hAnsiTheme="minorHAnsi" w:cstheme="minorHAnsi"/>
          <w:sz w:val="20"/>
          <w:szCs w:val="20"/>
        </w:rPr>
        <w:t>COMITÉ PERMANENT DE LA SANTÉ (2018). </w:t>
      </w:r>
      <w:r w:rsidRPr="006425A1">
        <w:rPr>
          <w:rStyle w:val="normaltextrun"/>
          <w:rFonts w:asciiTheme="minorHAnsi" w:hAnsiTheme="minorHAnsi" w:cstheme="minorHAnsi"/>
          <w:i/>
          <w:iCs/>
          <w:sz w:val="20"/>
          <w:szCs w:val="20"/>
        </w:rPr>
        <w:t>Un régime d’assurance médicaments universel pour tous les Canadiens : une nécessité</w:t>
      </w:r>
      <w:r w:rsidRPr="006425A1">
        <w:rPr>
          <w:rStyle w:val="normaltextrun"/>
          <w:rFonts w:asciiTheme="minorHAnsi" w:hAnsiTheme="minorHAnsi" w:cstheme="minorHAnsi"/>
          <w:sz w:val="20"/>
          <w:szCs w:val="20"/>
        </w:rPr>
        <w:t>, [En ligne] Canada, La Chambre des Communes, 147 p. [noscommunes.ca/Content/Committee/421/HESA/Reports/</w:t>
      </w:r>
      <w:r w:rsidRPr="006425A1">
        <w:rPr>
          <w:rStyle w:val="eop"/>
          <w:rFonts w:asciiTheme="minorHAnsi" w:hAnsiTheme="minorHAnsi" w:cstheme="minorHAnsi"/>
          <w:sz w:val="20"/>
          <w:szCs w:val="20"/>
        </w:rPr>
        <w:t> </w:t>
      </w:r>
      <w:r w:rsidRPr="006425A1">
        <w:rPr>
          <w:rStyle w:val="normaltextrun"/>
          <w:rFonts w:asciiTheme="minorHAnsi" w:hAnsiTheme="minorHAnsi" w:cstheme="minorHAnsi"/>
          <w:sz w:val="20"/>
          <w:szCs w:val="20"/>
        </w:rPr>
        <w:t>RP9762464/hesarp14/hesarp14-f.pdf].</w:t>
      </w:r>
      <w:r w:rsidRPr="006425A1">
        <w:rPr>
          <w:rStyle w:val="eop"/>
          <w:rFonts w:asciiTheme="minorHAnsi" w:hAnsiTheme="minorHAnsi" w:cstheme="minorHAnsi"/>
          <w:sz w:val="20"/>
          <w:szCs w:val="20"/>
        </w:rPr>
        <w:t> </w:t>
      </w:r>
    </w:p>
  </w:footnote>
  <w:footnote w:id="19">
    <w:p w14:paraId="086B6455" w14:textId="1926A71A" w:rsidR="006425A1" w:rsidRPr="006425A1" w:rsidRDefault="006425A1">
      <w:pPr>
        <w:pStyle w:val="Notedebasdepage"/>
        <w:rPr>
          <w:rFonts w:cstheme="minorHAnsi"/>
        </w:rPr>
      </w:pPr>
      <w:r>
        <w:rPr>
          <w:rStyle w:val="Appelnotedebasdep"/>
        </w:rPr>
        <w:footnoteRef/>
      </w:r>
      <w:r>
        <w:t xml:space="preserve"> </w:t>
      </w:r>
      <w:r w:rsidRPr="006425A1">
        <w:rPr>
          <w:rStyle w:val="normaltextrun"/>
          <w:rFonts w:cstheme="minorHAnsi"/>
          <w:shd w:val="clear" w:color="auto" w:fill="FFFFFF"/>
        </w:rPr>
        <w:t>UNION DES CONSOMMATEURS (2021). </w:t>
      </w:r>
      <w:r w:rsidRPr="006425A1">
        <w:rPr>
          <w:rStyle w:val="normaltextrun"/>
          <w:rFonts w:cstheme="minorHAnsi"/>
          <w:i/>
          <w:iCs/>
          <w:shd w:val="clear" w:color="auto" w:fill="FFFFFF"/>
        </w:rPr>
        <w:t>Appui à un régime public universel d’assurance médicaments au Québec,</w:t>
      </w:r>
      <w:r w:rsidRPr="006425A1">
        <w:rPr>
          <w:rStyle w:val="normaltextrun"/>
          <w:rFonts w:cstheme="minorHAnsi"/>
          <w:shd w:val="clear" w:color="auto" w:fill="FFFFFF"/>
        </w:rPr>
        <w:t> [En ligne]. [</w:t>
      </w:r>
      <w:proofErr w:type="gramStart"/>
      <w:r w:rsidRPr="006425A1">
        <w:rPr>
          <w:rStyle w:val="normaltextrun"/>
          <w:rFonts w:cstheme="minorHAnsi"/>
          <w:shd w:val="clear" w:color="auto" w:fill="FFFFFF"/>
        </w:rPr>
        <w:t>https://uniondesconsommateurs.ca/20210617-uc-assmed-appuis/</w:t>
      </w:r>
      <w:proofErr w:type="gramEnd"/>
      <w:r w:rsidRPr="006425A1">
        <w:rPr>
          <w:rStyle w:val="normaltextrun"/>
          <w:rFonts w:cstheme="minorHAnsi"/>
          <w:shd w:val="clear" w:color="auto" w:fill="FFFFFF"/>
        </w:rPr>
        <w:t>].</w:t>
      </w:r>
      <w:r w:rsidRPr="006425A1">
        <w:rPr>
          <w:rStyle w:val="eop"/>
          <w:rFonts w:cstheme="minorHAnsi"/>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038"/>
    <w:multiLevelType w:val="multilevel"/>
    <w:tmpl w:val="B49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610FC"/>
    <w:multiLevelType w:val="multilevel"/>
    <w:tmpl w:val="6CFC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83C23"/>
    <w:multiLevelType w:val="multilevel"/>
    <w:tmpl w:val="8EE0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DF4C7A"/>
    <w:multiLevelType w:val="multilevel"/>
    <w:tmpl w:val="4044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17526E"/>
    <w:multiLevelType w:val="multilevel"/>
    <w:tmpl w:val="0FEC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D8563C"/>
    <w:multiLevelType w:val="multilevel"/>
    <w:tmpl w:val="1768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652396">
    <w:abstractNumId w:val="3"/>
  </w:num>
  <w:num w:numId="2" w16cid:durableId="995301830">
    <w:abstractNumId w:val="4"/>
  </w:num>
  <w:num w:numId="3" w16cid:durableId="1712807875">
    <w:abstractNumId w:val="1"/>
  </w:num>
  <w:num w:numId="4" w16cid:durableId="735280947">
    <w:abstractNumId w:val="0"/>
  </w:num>
  <w:num w:numId="5" w16cid:durableId="503015027">
    <w:abstractNumId w:val="2"/>
  </w:num>
  <w:num w:numId="6" w16cid:durableId="1060859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E5"/>
    <w:rsid w:val="0040749E"/>
    <w:rsid w:val="004B54D6"/>
    <w:rsid w:val="005E05D4"/>
    <w:rsid w:val="006425A1"/>
    <w:rsid w:val="006A40AD"/>
    <w:rsid w:val="007909E5"/>
    <w:rsid w:val="009C6701"/>
    <w:rsid w:val="00A55691"/>
    <w:rsid w:val="00C17A0E"/>
    <w:rsid w:val="00C959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E3FE"/>
  <w15:chartTrackingRefBased/>
  <w15:docId w15:val="{C7A95C14-6B5A-443F-BA1C-6846E8F0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909E5"/>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7909E5"/>
  </w:style>
  <w:style w:type="character" w:customStyle="1" w:styleId="eop">
    <w:name w:val="eop"/>
    <w:basedOn w:val="Policepardfaut"/>
    <w:rsid w:val="007909E5"/>
  </w:style>
  <w:style w:type="character" w:customStyle="1" w:styleId="superscript">
    <w:name w:val="superscript"/>
    <w:basedOn w:val="Policepardfaut"/>
    <w:rsid w:val="007909E5"/>
  </w:style>
  <w:style w:type="paragraph" w:styleId="Paragraphedeliste">
    <w:name w:val="List Paragraph"/>
    <w:basedOn w:val="Normal"/>
    <w:uiPriority w:val="34"/>
    <w:qFormat/>
    <w:rsid w:val="007909E5"/>
    <w:pPr>
      <w:ind w:left="720"/>
      <w:contextualSpacing/>
    </w:pPr>
  </w:style>
  <w:style w:type="paragraph" w:styleId="Notedebasdepage">
    <w:name w:val="footnote text"/>
    <w:basedOn w:val="Normal"/>
    <w:link w:val="NotedebasdepageCar"/>
    <w:uiPriority w:val="99"/>
    <w:semiHidden/>
    <w:unhideWhenUsed/>
    <w:rsid w:val="004B54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54D6"/>
    <w:rPr>
      <w:sz w:val="20"/>
      <w:szCs w:val="20"/>
    </w:rPr>
  </w:style>
  <w:style w:type="character" w:styleId="Appelnotedebasdep">
    <w:name w:val="footnote reference"/>
    <w:basedOn w:val="Policepardfaut"/>
    <w:uiPriority w:val="99"/>
    <w:semiHidden/>
    <w:unhideWhenUsed/>
    <w:rsid w:val="004B54D6"/>
    <w:rPr>
      <w:vertAlign w:val="superscript"/>
    </w:rPr>
  </w:style>
  <w:style w:type="character" w:styleId="Lienhypertexte">
    <w:name w:val="Hyperlink"/>
    <w:basedOn w:val="Policepardfaut"/>
    <w:uiPriority w:val="99"/>
    <w:semiHidden/>
    <w:unhideWhenUsed/>
    <w:rsid w:val="009C6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320647">
      <w:bodyDiv w:val="1"/>
      <w:marLeft w:val="0"/>
      <w:marRight w:val="0"/>
      <w:marTop w:val="0"/>
      <w:marBottom w:val="0"/>
      <w:divBdr>
        <w:top w:val="none" w:sz="0" w:space="0" w:color="auto"/>
        <w:left w:val="none" w:sz="0" w:space="0" w:color="auto"/>
        <w:bottom w:val="none" w:sz="0" w:space="0" w:color="auto"/>
        <w:right w:val="none" w:sz="0" w:space="0" w:color="auto"/>
      </w:divBdr>
      <w:divsChild>
        <w:div w:id="2102331915">
          <w:marLeft w:val="0"/>
          <w:marRight w:val="0"/>
          <w:marTop w:val="0"/>
          <w:marBottom w:val="0"/>
          <w:divBdr>
            <w:top w:val="none" w:sz="0" w:space="0" w:color="auto"/>
            <w:left w:val="none" w:sz="0" w:space="0" w:color="auto"/>
            <w:bottom w:val="none" w:sz="0" w:space="0" w:color="auto"/>
            <w:right w:val="none" w:sz="0" w:space="0" w:color="auto"/>
          </w:divBdr>
        </w:div>
        <w:div w:id="1168012233">
          <w:marLeft w:val="0"/>
          <w:marRight w:val="0"/>
          <w:marTop w:val="0"/>
          <w:marBottom w:val="0"/>
          <w:divBdr>
            <w:top w:val="none" w:sz="0" w:space="0" w:color="auto"/>
            <w:left w:val="none" w:sz="0" w:space="0" w:color="auto"/>
            <w:bottom w:val="none" w:sz="0" w:space="0" w:color="auto"/>
            <w:right w:val="none" w:sz="0" w:space="0" w:color="auto"/>
          </w:divBdr>
        </w:div>
        <w:div w:id="389042433">
          <w:marLeft w:val="0"/>
          <w:marRight w:val="0"/>
          <w:marTop w:val="0"/>
          <w:marBottom w:val="0"/>
          <w:divBdr>
            <w:top w:val="none" w:sz="0" w:space="0" w:color="auto"/>
            <w:left w:val="none" w:sz="0" w:space="0" w:color="auto"/>
            <w:bottom w:val="none" w:sz="0" w:space="0" w:color="auto"/>
            <w:right w:val="none" w:sz="0" w:space="0" w:color="auto"/>
          </w:divBdr>
        </w:div>
        <w:div w:id="1042437945">
          <w:marLeft w:val="0"/>
          <w:marRight w:val="0"/>
          <w:marTop w:val="0"/>
          <w:marBottom w:val="0"/>
          <w:divBdr>
            <w:top w:val="none" w:sz="0" w:space="0" w:color="auto"/>
            <w:left w:val="none" w:sz="0" w:space="0" w:color="auto"/>
            <w:bottom w:val="none" w:sz="0" w:space="0" w:color="auto"/>
            <w:right w:val="none" w:sz="0" w:space="0" w:color="auto"/>
          </w:divBdr>
        </w:div>
        <w:div w:id="1241527456">
          <w:marLeft w:val="0"/>
          <w:marRight w:val="0"/>
          <w:marTop w:val="0"/>
          <w:marBottom w:val="0"/>
          <w:divBdr>
            <w:top w:val="none" w:sz="0" w:space="0" w:color="auto"/>
            <w:left w:val="none" w:sz="0" w:space="0" w:color="auto"/>
            <w:bottom w:val="none" w:sz="0" w:space="0" w:color="auto"/>
            <w:right w:val="none" w:sz="0" w:space="0" w:color="auto"/>
          </w:divBdr>
        </w:div>
        <w:div w:id="1732188869">
          <w:marLeft w:val="0"/>
          <w:marRight w:val="0"/>
          <w:marTop w:val="0"/>
          <w:marBottom w:val="0"/>
          <w:divBdr>
            <w:top w:val="none" w:sz="0" w:space="0" w:color="auto"/>
            <w:left w:val="none" w:sz="0" w:space="0" w:color="auto"/>
            <w:bottom w:val="none" w:sz="0" w:space="0" w:color="auto"/>
            <w:right w:val="none" w:sz="0" w:space="0" w:color="auto"/>
          </w:divBdr>
        </w:div>
        <w:div w:id="437335283">
          <w:marLeft w:val="0"/>
          <w:marRight w:val="0"/>
          <w:marTop w:val="0"/>
          <w:marBottom w:val="0"/>
          <w:divBdr>
            <w:top w:val="none" w:sz="0" w:space="0" w:color="auto"/>
            <w:left w:val="none" w:sz="0" w:space="0" w:color="auto"/>
            <w:bottom w:val="none" w:sz="0" w:space="0" w:color="auto"/>
            <w:right w:val="none" w:sz="0" w:space="0" w:color="auto"/>
          </w:divBdr>
        </w:div>
        <w:div w:id="1456631881">
          <w:marLeft w:val="0"/>
          <w:marRight w:val="0"/>
          <w:marTop w:val="0"/>
          <w:marBottom w:val="0"/>
          <w:divBdr>
            <w:top w:val="none" w:sz="0" w:space="0" w:color="auto"/>
            <w:left w:val="none" w:sz="0" w:space="0" w:color="auto"/>
            <w:bottom w:val="none" w:sz="0" w:space="0" w:color="auto"/>
            <w:right w:val="none" w:sz="0" w:space="0" w:color="auto"/>
          </w:divBdr>
        </w:div>
        <w:div w:id="1231964235">
          <w:marLeft w:val="0"/>
          <w:marRight w:val="0"/>
          <w:marTop w:val="0"/>
          <w:marBottom w:val="0"/>
          <w:divBdr>
            <w:top w:val="none" w:sz="0" w:space="0" w:color="auto"/>
            <w:left w:val="none" w:sz="0" w:space="0" w:color="auto"/>
            <w:bottom w:val="none" w:sz="0" w:space="0" w:color="auto"/>
            <w:right w:val="none" w:sz="0" w:space="0" w:color="auto"/>
          </w:divBdr>
        </w:div>
        <w:div w:id="2097558076">
          <w:marLeft w:val="0"/>
          <w:marRight w:val="0"/>
          <w:marTop w:val="0"/>
          <w:marBottom w:val="0"/>
          <w:divBdr>
            <w:top w:val="none" w:sz="0" w:space="0" w:color="auto"/>
            <w:left w:val="none" w:sz="0" w:space="0" w:color="auto"/>
            <w:bottom w:val="none" w:sz="0" w:space="0" w:color="auto"/>
            <w:right w:val="none" w:sz="0" w:space="0" w:color="auto"/>
          </w:divBdr>
        </w:div>
        <w:div w:id="1367564431">
          <w:marLeft w:val="0"/>
          <w:marRight w:val="0"/>
          <w:marTop w:val="0"/>
          <w:marBottom w:val="0"/>
          <w:divBdr>
            <w:top w:val="none" w:sz="0" w:space="0" w:color="auto"/>
            <w:left w:val="none" w:sz="0" w:space="0" w:color="auto"/>
            <w:bottom w:val="none" w:sz="0" w:space="0" w:color="auto"/>
            <w:right w:val="none" w:sz="0" w:space="0" w:color="auto"/>
          </w:divBdr>
        </w:div>
        <w:div w:id="1765153093">
          <w:marLeft w:val="0"/>
          <w:marRight w:val="0"/>
          <w:marTop w:val="0"/>
          <w:marBottom w:val="0"/>
          <w:divBdr>
            <w:top w:val="none" w:sz="0" w:space="0" w:color="auto"/>
            <w:left w:val="none" w:sz="0" w:space="0" w:color="auto"/>
            <w:bottom w:val="none" w:sz="0" w:space="0" w:color="auto"/>
            <w:right w:val="none" w:sz="0" w:space="0" w:color="auto"/>
          </w:divBdr>
        </w:div>
        <w:div w:id="1917788449">
          <w:marLeft w:val="0"/>
          <w:marRight w:val="0"/>
          <w:marTop w:val="0"/>
          <w:marBottom w:val="0"/>
          <w:divBdr>
            <w:top w:val="none" w:sz="0" w:space="0" w:color="auto"/>
            <w:left w:val="none" w:sz="0" w:space="0" w:color="auto"/>
            <w:bottom w:val="none" w:sz="0" w:space="0" w:color="auto"/>
            <w:right w:val="none" w:sz="0" w:space="0" w:color="auto"/>
          </w:divBdr>
        </w:div>
        <w:div w:id="2070374699">
          <w:marLeft w:val="0"/>
          <w:marRight w:val="0"/>
          <w:marTop w:val="0"/>
          <w:marBottom w:val="0"/>
          <w:divBdr>
            <w:top w:val="none" w:sz="0" w:space="0" w:color="auto"/>
            <w:left w:val="none" w:sz="0" w:space="0" w:color="auto"/>
            <w:bottom w:val="none" w:sz="0" w:space="0" w:color="auto"/>
            <w:right w:val="none" w:sz="0" w:space="0" w:color="auto"/>
          </w:divBdr>
        </w:div>
        <w:div w:id="1007905726">
          <w:marLeft w:val="0"/>
          <w:marRight w:val="0"/>
          <w:marTop w:val="0"/>
          <w:marBottom w:val="0"/>
          <w:divBdr>
            <w:top w:val="none" w:sz="0" w:space="0" w:color="auto"/>
            <w:left w:val="none" w:sz="0" w:space="0" w:color="auto"/>
            <w:bottom w:val="none" w:sz="0" w:space="0" w:color="auto"/>
            <w:right w:val="none" w:sz="0" w:space="0" w:color="auto"/>
          </w:divBdr>
        </w:div>
        <w:div w:id="2134709102">
          <w:marLeft w:val="0"/>
          <w:marRight w:val="0"/>
          <w:marTop w:val="0"/>
          <w:marBottom w:val="0"/>
          <w:divBdr>
            <w:top w:val="none" w:sz="0" w:space="0" w:color="auto"/>
            <w:left w:val="none" w:sz="0" w:space="0" w:color="auto"/>
            <w:bottom w:val="none" w:sz="0" w:space="0" w:color="auto"/>
            <w:right w:val="none" w:sz="0" w:space="0" w:color="auto"/>
          </w:divBdr>
        </w:div>
        <w:div w:id="1727530821">
          <w:marLeft w:val="0"/>
          <w:marRight w:val="0"/>
          <w:marTop w:val="0"/>
          <w:marBottom w:val="0"/>
          <w:divBdr>
            <w:top w:val="none" w:sz="0" w:space="0" w:color="auto"/>
            <w:left w:val="none" w:sz="0" w:space="0" w:color="auto"/>
            <w:bottom w:val="none" w:sz="0" w:space="0" w:color="auto"/>
            <w:right w:val="none" w:sz="0" w:space="0" w:color="auto"/>
          </w:divBdr>
        </w:div>
        <w:div w:id="1882932346">
          <w:marLeft w:val="0"/>
          <w:marRight w:val="0"/>
          <w:marTop w:val="0"/>
          <w:marBottom w:val="0"/>
          <w:divBdr>
            <w:top w:val="none" w:sz="0" w:space="0" w:color="auto"/>
            <w:left w:val="none" w:sz="0" w:space="0" w:color="auto"/>
            <w:bottom w:val="none" w:sz="0" w:space="0" w:color="auto"/>
            <w:right w:val="none" w:sz="0" w:space="0" w:color="auto"/>
          </w:divBdr>
        </w:div>
        <w:div w:id="161746997">
          <w:marLeft w:val="0"/>
          <w:marRight w:val="0"/>
          <w:marTop w:val="0"/>
          <w:marBottom w:val="0"/>
          <w:divBdr>
            <w:top w:val="none" w:sz="0" w:space="0" w:color="auto"/>
            <w:left w:val="none" w:sz="0" w:space="0" w:color="auto"/>
            <w:bottom w:val="none" w:sz="0" w:space="0" w:color="auto"/>
            <w:right w:val="none" w:sz="0" w:space="0" w:color="auto"/>
          </w:divBdr>
        </w:div>
        <w:div w:id="1034159880">
          <w:marLeft w:val="0"/>
          <w:marRight w:val="0"/>
          <w:marTop w:val="0"/>
          <w:marBottom w:val="0"/>
          <w:divBdr>
            <w:top w:val="none" w:sz="0" w:space="0" w:color="auto"/>
            <w:left w:val="none" w:sz="0" w:space="0" w:color="auto"/>
            <w:bottom w:val="none" w:sz="0" w:space="0" w:color="auto"/>
            <w:right w:val="none" w:sz="0" w:space="0" w:color="auto"/>
          </w:divBdr>
        </w:div>
        <w:div w:id="1878202764">
          <w:marLeft w:val="0"/>
          <w:marRight w:val="0"/>
          <w:marTop w:val="0"/>
          <w:marBottom w:val="0"/>
          <w:divBdr>
            <w:top w:val="none" w:sz="0" w:space="0" w:color="auto"/>
            <w:left w:val="none" w:sz="0" w:space="0" w:color="auto"/>
            <w:bottom w:val="none" w:sz="0" w:space="0" w:color="auto"/>
            <w:right w:val="none" w:sz="0" w:space="0" w:color="auto"/>
          </w:divBdr>
          <w:divsChild>
            <w:div w:id="1037705051">
              <w:marLeft w:val="0"/>
              <w:marRight w:val="0"/>
              <w:marTop w:val="0"/>
              <w:marBottom w:val="0"/>
              <w:divBdr>
                <w:top w:val="none" w:sz="0" w:space="0" w:color="auto"/>
                <w:left w:val="none" w:sz="0" w:space="0" w:color="auto"/>
                <w:bottom w:val="none" w:sz="0" w:space="0" w:color="auto"/>
                <w:right w:val="none" w:sz="0" w:space="0" w:color="auto"/>
              </w:divBdr>
            </w:div>
            <w:div w:id="1927878338">
              <w:marLeft w:val="0"/>
              <w:marRight w:val="0"/>
              <w:marTop w:val="0"/>
              <w:marBottom w:val="0"/>
              <w:divBdr>
                <w:top w:val="none" w:sz="0" w:space="0" w:color="auto"/>
                <w:left w:val="none" w:sz="0" w:space="0" w:color="auto"/>
                <w:bottom w:val="none" w:sz="0" w:space="0" w:color="auto"/>
                <w:right w:val="none" w:sz="0" w:space="0" w:color="auto"/>
              </w:divBdr>
            </w:div>
            <w:div w:id="793527814">
              <w:marLeft w:val="0"/>
              <w:marRight w:val="0"/>
              <w:marTop w:val="0"/>
              <w:marBottom w:val="0"/>
              <w:divBdr>
                <w:top w:val="none" w:sz="0" w:space="0" w:color="auto"/>
                <w:left w:val="none" w:sz="0" w:space="0" w:color="auto"/>
                <w:bottom w:val="none" w:sz="0" w:space="0" w:color="auto"/>
                <w:right w:val="none" w:sz="0" w:space="0" w:color="auto"/>
              </w:divBdr>
            </w:div>
            <w:div w:id="1654748587">
              <w:marLeft w:val="0"/>
              <w:marRight w:val="0"/>
              <w:marTop w:val="0"/>
              <w:marBottom w:val="0"/>
              <w:divBdr>
                <w:top w:val="none" w:sz="0" w:space="0" w:color="auto"/>
                <w:left w:val="none" w:sz="0" w:space="0" w:color="auto"/>
                <w:bottom w:val="none" w:sz="0" w:space="0" w:color="auto"/>
                <w:right w:val="none" w:sz="0" w:space="0" w:color="auto"/>
              </w:divBdr>
            </w:div>
            <w:div w:id="995494063">
              <w:marLeft w:val="0"/>
              <w:marRight w:val="0"/>
              <w:marTop w:val="0"/>
              <w:marBottom w:val="0"/>
              <w:divBdr>
                <w:top w:val="none" w:sz="0" w:space="0" w:color="auto"/>
                <w:left w:val="none" w:sz="0" w:space="0" w:color="auto"/>
                <w:bottom w:val="none" w:sz="0" w:space="0" w:color="auto"/>
                <w:right w:val="none" w:sz="0" w:space="0" w:color="auto"/>
              </w:divBdr>
            </w:div>
            <w:div w:id="530463479">
              <w:marLeft w:val="0"/>
              <w:marRight w:val="0"/>
              <w:marTop w:val="0"/>
              <w:marBottom w:val="0"/>
              <w:divBdr>
                <w:top w:val="none" w:sz="0" w:space="0" w:color="auto"/>
                <w:left w:val="none" w:sz="0" w:space="0" w:color="auto"/>
                <w:bottom w:val="none" w:sz="0" w:space="0" w:color="auto"/>
                <w:right w:val="none" w:sz="0" w:space="0" w:color="auto"/>
              </w:divBdr>
            </w:div>
            <w:div w:id="1980185221">
              <w:marLeft w:val="0"/>
              <w:marRight w:val="0"/>
              <w:marTop w:val="0"/>
              <w:marBottom w:val="0"/>
              <w:divBdr>
                <w:top w:val="none" w:sz="0" w:space="0" w:color="auto"/>
                <w:left w:val="none" w:sz="0" w:space="0" w:color="auto"/>
                <w:bottom w:val="none" w:sz="0" w:space="0" w:color="auto"/>
                <w:right w:val="none" w:sz="0" w:space="0" w:color="auto"/>
              </w:divBdr>
            </w:div>
            <w:div w:id="633099662">
              <w:marLeft w:val="0"/>
              <w:marRight w:val="0"/>
              <w:marTop w:val="0"/>
              <w:marBottom w:val="0"/>
              <w:divBdr>
                <w:top w:val="none" w:sz="0" w:space="0" w:color="auto"/>
                <w:left w:val="none" w:sz="0" w:space="0" w:color="auto"/>
                <w:bottom w:val="none" w:sz="0" w:space="0" w:color="auto"/>
                <w:right w:val="none" w:sz="0" w:space="0" w:color="auto"/>
              </w:divBdr>
            </w:div>
            <w:div w:id="1978535056">
              <w:marLeft w:val="0"/>
              <w:marRight w:val="0"/>
              <w:marTop w:val="0"/>
              <w:marBottom w:val="0"/>
              <w:divBdr>
                <w:top w:val="none" w:sz="0" w:space="0" w:color="auto"/>
                <w:left w:val="none" w:sz="0" w:space="0" w:color="auto"/>
                <w:bottom w:val="none" w:sz="0" w:space="0" w:color="auto"/>
                <w:right w:val="none" w:sz="0" w:space="0" w:color="auto"/>
              </w:divBdr>
            </w:div>
            <w:div w:id="2128502850">
              <w:marLeft w:val="0"/>
              <w:marRight w:val="0"/>
              <w:marTop w:val="0"/>
              <w:marBottom w:val="0"/>
              <w:divBdr>
                <w:top w:val="none" w:sz="0" w:space="0" w:color="auto"/>
                <w:left w:val="none" w:sz="0" w:space="0" w:color="auto"/>
                <w:bottom w:val="none" w:sz="0" w:space="0" w:color="auto"/>
                <w:right w:val="none" w:sz="0" w:space="0" w:color="auto"/>
              </w:divBdr>
            </w:div>
            <w:div w:id="1553886236">
              <w:marLeft w:val="0"/>
              <w:marRight w:val="0"/>
              <w:marTop w:val="0"/>
              <w:marBottom w:val="0"/>
              <w:divBdr>
                <w:top w:val="none" w:sz="0" w:space="0" w:color="auto"/>
                <w:left w:val="none" w:sz="0" w:space="0" w:color="auto"/>
                <w:bottom w:val="none" w:sz="0" w:space="0" w:color="auto"/>
                <w:right w:val="none" w:sz="0" w:space="0" w:color="auto"/>
              </w:divBdr>
            </w:div>
            <w:div w:id="185484372">
              <w:marLeft w:val="0"/>
              <w:marRight w:val="0"/>
              <w:marTop w:val="0"/>
              <w:marBottom w:val="0"/>
              <w:divBdr>
                <w:top w:val="none" w:sz="0" w:space="0" w:color="auto"/>
                <w:left w:val="none" w:sz="0" w:space="0" w:color="auto"/>
                <w:bottom w:val="none" w:sz="0" w:space="0" w:color="auto"/>
                <w:right w:val="none" w:sz="0" w:space="0" w:color="auto"/>
              </w:divBdr>
            </w:div>
            <w:div w:id="1766924395">
              <w:marLeft w:val="0"/>
              <w:marRight w:val="0"/>
              <w:marTop w:val="0"/>
              <w:marBottom w:val="0"/>
              <w:divBdr>
                <w:top w:val="none" w:sz="0" w:space="0" w:color="auto"/>
                <w:left w:val="none" w:sz="0" w:space="0" w:color="auto"/>
                <w:bottom w:val="none" w:sz="0" w:space="0" w:color="auto"/>
                <w:right w:val="none" w:sz="0" w:space="0" w:color="auto"/>
              </w:divBdr>
            </w:div>
            <w:div w:id="1004743217">
              <w:marLeft w:val="0"/>
              <w:marRight w:val="0"/>
              <w:marTop w:val="0"/>
              <w:marBottom w:val="0"/>
              <w:divBdr>
                <w:top w:val="none" w:sz="0" w:space="0" w:color="auto"/>
                <w:left w:val="none" w:sz="0" w:space="0" w:color="auto"/>
                <w:bottom w:val="none" w:sz="0" w:space="0" w:color="auto"/>
                <w:right w:val="none" w:sz="0" w:space="0" w:color="auto"/>
              </w:divBdr>
            </w:div>
            <w:div w:id="478113069">
              <w:marLeft w:val="0"/>
              <w:marRight w:val="0"/>
              <w:marTop w:val="0"/>
              <w:marBottom w:val="0"/>
              <w:divBdr>
                <w:top w:val="none" w:sz="0" w:space="0" w:color="auto"/>
                <w:left w:val="none" w:sz="0" w:space="0" w:color="auto"/>
                <w:bottom w:val="none" w:sz="0" w:space="0" w:color="auto"/>
                <w:right w:val="none" w:sz="0" w:space="0" w:color="auto"/>
              </w:divBdr>
            </w:div>
            <w:div w:id="2060470595">
              <w:marLeft w:val="0"/>
              <w:marRight w:val="0"/>
              <w:marTop w:val="0"/>
              <w:marBottom w:val="0"/>
              <w:divBdr>
                <w:top w:val="none" w:sz="0" w:space="0" w:color="auto"/>
                <w:left w:val="none" w:sz="0" w:space="0" w:color="auto"/>
                <w:bottom w:val="none" w:sz="0" w:space="0" w:color="auto"/>
                <w:right w:val="none" w:sz="0" w:space="0" w:color="auto"/>
              </w:divBdr>
            </w:div>
            <w:div w:id="418722619">
              <w:marLeft w:val="0"/>
              <w:marRight w:val="0"/>
              <w:marTop w:val="0"/>
              <w:marBottom w:val="0"/>
              <w:divBdr>
                <w:top w:val="none" w:sz="0" w:space="0" w:color="auto"/>
                <w:left w:val="none" w:sz="0" w:space="0" w:color="auto"/>
                <w:bottom w:val="none" w:sz="0" w:space="0" w:color="auto"/>
                <w:right w:val="none" w:sz="0" w:space="0" w:color="auto"/>
              </w:divBdr>
            </w:div>
          </w:divsChild>
        </w:div>
        <w:div w:id="290791088">
          <w:marLeft w:val="0"/>
          <w:marRight w:val="0"/>
          <w:marTop w:val="0"/>
          <w:marBottom w:val="0"/>
          <w:divBdr>
            <w:top w:val="none" w:sz="0" w:space="0" w:color="auto"/>
            <w:left w:val="none" w:sz="0" w:space="0" w:color="auto"/>
            <w:bottom w:val="none" w:sz="0" w:space="0" w:color="auto"/>
            <w:right w:val="none" w:sz="0" w:space="0" w:color="auto"/>
          </w:divBdr>
        </w:div>
        <w:div w:id="1158231682">
          <w:marLeft w:val="0"/>
          <w:marRight w:val="0"/>
          <w:marTop w:val="0"/>
          <w:marBottom w:val="0"/>
          <w:divBdr>
            <w:top w:val="none" w:sz="0" w:space="0" w:color="auto"/>
            <w:left w:val="none" w:sz="0" w:space="0" w:color="auto"/>
            <w:bottom w:val="none" w:sz="0" w:space="0" w:color="auto"/>
            <w:right w:val="none" w:sz="0" w:space="0" w:color="auto"/>
          </w:divBdr>
        </w:div>
        <w:div w:id="1116674685">
          <w:marLeft w:val="0"/>
          <w:marRight w:val="0"/>
          <w:marTop w:val="0"/>
          <w:marBottom w:val="0"/>
          <w:divBdr>
            <w:top w:val="none" w:sz="0" w:space="0" w:color="auto"/>
            <w:left w:val="none" w:sz="0" w:space="0" w:color="auto"/>
            <w:bottom w:val="none" w:sz="0" w:space="0" w:color="auto"/>
            <w:right w:val="none" w:sz="0" w:space="0" w:color="auto"/>
          </w:divBdr>
        </w:div>
        <w:div w:id="1098058883">
          <w:marLeft w:val="0"/>
          <w:marRight w:val="0"/>
          <w:marTop w:val="0"/>
          <w:marBottom w:val="0"/>
          <w:divBdr>
            <w:top w:val="none" w:sz="0" w:space="0" w:color="auto"/>
            <w:left w:val="none" w:sz="0" w:space="0" w:color="auto"/>
            <w:bottom w:val="none" w:sz="0" w:space="0" w:color="auto"/>
            <w:right w:val="none" w:sz="0" w:space="0" w:color="auto"/>
          </w:divBdr>
        </w:div>
        <w:div w:id="357976171">
          <w:marLeft w:val="0"/>
          <w:marRight w:val="0"/>
          <w:marTop w:val="0"/>
          <w:marBottom w:val="0"/>
          <w:divBdr>
            <w:top w:val="none" w:sz="0" w:space="0" w:color="auto"/>
            <w:left w:val="none" w:sz="0" w:space="0" w:color="auto"/>
            <w:bottom w:val="none" w:sz="0" w:space="0" w:color="auto"/>
            <w:right w:val="none" w:sz="0" w:space="0" w:color="auto"/>
          </w:divBdr>
        </w:div>
        <w:div w:id="1244531088">
          <w:marLeft w:val="0"/>
          <w:marRight w:val="0"/>
          <w:marTop w:val="0"/>
          <w:marBottom w:val="0"/>
          <w:divBdr>
            <w:top w:val="none" w:sz="0" w:space="0" w:color="auto"/>
            <w:left w:val="none" w:sz="0" w:space="0" w:color="auto"/>
            <w:bottom w:val="none" w:sz="0" w:space="0" w:color="auto"/>
            <w:right w:val="none" w:sz="0" w:space="0" w:color="auto"/>
          </w:divBdr>
        </w:div>
      </w:divsChild>
    </w:div>
    <w:div w:id="1864047746">
      <w:bodyDiv w:val="1"/>
      <w:marLeft w:val="0"/>
      <w:marRight w:val="0"/>
      <w:marTop w:val="0"/>
      <w:marBottom w:val="0"/>
      <w:divBdr>
        <w:top w:val="none" w:sz="0" w:space="0" w:color="auto"/>
        <w:left w:val="none" w:sz="0" w:space="0" w:color="auto"/>
        <w:bottom w:val="none" w:sz="0" w:space="0" w:color="auto"/>
        <w:right w:val="none" w:sz="0" w:space="0" w:color="auto"/>
      </w:divBdr>
      <w:divsChild>
        <w:div w:id="1344087998">
          <w:marLeft w:val="0"/>
          <w:marRight w:val="0"/>
          <w:marTop w:val="0"/>
          <w:marBottom w:val="0"/>
          <w:divBdr>
            <w:top w:val="none" w:sz="0" w:space="0" w:color="auto"/>
            <w:left w:val="none" w:sz="0" w:space="0" w:color="auto"/>
            <w:bottom w:val="none" w:sz="0" w:space="0" w:color="auto"/>
            <w:right w:val="none" w:sz="0" w:space="0" w:color="auto"/>
          </w:divBdr>
        </w:div>
        <w:div w:id="719213793">
          <w:marLeft w:val="0"/>
          <w:marRight w:val="0"/>
          <w:marTop w:val="0"/>
          <w:marBottom w:val="0"/>
          <w:divBdr>
            <w:top w:val="none" w:sz="0" w:space="0" w:color="auto"/>
            <w:left w:val="none" w:sz="0" w:space="0" w:color="auto"/>
            <w:bottom w:val="none" w:sz="0" w:space="0" w:color="auto"/>
            <w:right w:val="none" w:sz="0" w:space="0" w:color="auto"/>
          </w:divBdr>
        </w:div>
      </w:divsChild>
    </w:div>
    <w:div w:id="2099062673">
      <w:bodyDiv w:val="1"/>
      <w:marLeft w:val="0"/>
      <w:marRight w:val="0"/>
      <w:marTop w:val="0"/>
      <w:marBottom w:val="0"/>
      <w:divBdr>
        <w:top w:val="none" w:sz="0" w:space="0" w:color="auto"/>
        <w:left w:val="none" w:sz="0" w:space="0" w:color="auto"/>
        <w:bottom w:val="none" w:sz="0" w:space="0" w:color="auto"/>
        <w:right w:val="none" w:sz="0" w:space="0" w:color="auto"/>
      </w:divBdr>
      <w:divsChild>
        <w:div w:id="1948152045">
          <w:marLeft w:val="0"/>
          <w:marRight w:val="0"/>
          <w:marTop w:val="0"/>
          <w:marBottom w:val="0"/>
          <w:divBdr>
            <w:top w:val="none" w:sz="0" w:space="0" w:color="auto"/>
            <w:left w:val="none" w:sz="0" w:space="0" w:color="auto"/>
            <w:bottom w:val="none" w:sz="0" w:space="0" w:color="auto"/>
            <w:right w:val="none" w:sz="0" w:space="0" w:color="auto"/>
          </w:divBdr>
        </w:div>
        <w:div w:id="1674263052">
          <w:marLeft w:val="0"/>
          <w:marRight w:val="0"/>
          <w:marTop w:val="0"/>
          <w:marBottom w:val="0"/>
          <w:divBdr>
            <w:top w:val="none" w:sz="0" w:space="0" w:color="auto"/>
            <w:left w:val="none" w:sz="0" w:space="0" w:color="auto"/>
            <w:bottom w:val="none" w:sz="0" w:space="0" w:color="auto"/>
            <w:right w:val="none" w:sz="0" w:space="0" w:color="auto"/>
          </w:divBdr>
        </w:div>
        <w:div w:id="2047945806">
          <w:marLeft w:val="0"/>
          <w:marRight w:val="0"/>
          <w:marTop w:val="0"/>
          <w:marBottom w:val="0"/>
          <w:divBdr>
            <w:top w:val="none" w:sz="0" w:space="0" w:color="auto"/>
            <w:left w:val="none" w:sz="0" w:space="0" w:color="auto"/>
            <w:bottom w:val="none" w:sz="0" w:space="0" w:color="auto"/>
            <w:right w:val="none" w:sz="0" w:space="0" w:color="auto"/>
          </w:divBdr>
        </w:div>
        <w:div w:id="858274264">
          <w:marLeft w:val="0"/>
          <w:marRight w:val="0"/>
          <w:marTop w:val="0"/>
          <w:marBottom w:val="0"/>
          <w:divBdr>
            <w:top w:val="none" w:sz="0" w:space="0" w:color="auto"/>
            <w:left w:val="none" w:sz="0" w:space="0" w:color="auto"/>
            <w:bottom w:val="none" w:sz="0" w:space="0" w:color="auto"/>
            <w:right w:val="none" w:sz="0" w:space="0" w:color="auto"/>
          </w:divBdr>
        </w:div>
        <w:div w:id="880897799">
          <w:marLeft w:val="0"/>
          <w:marRight w:val="0"/>
          <w:marTop w:val="0"/>
          <w:marBottom w:val="0"/>
          <w:divBdr>
            <w:top w:val="none" w:sz="0" w:space="0" w:color="auto"/>
            <w:left w:val="none" w:sz="0" w:space="0" w:color="auto"/>
            <w:bottom w:val="none" w:sz="0" w:space="0" w:color="auto"/>
            <w:right w:val="none" w:sz="0" w:space="0" w:color="auto"/>
          </w:divBdr>
        </w:div>
        <w:div w:id="339311377">
          <w:marLeft w:val="0"/>
          <w:marRight w:val="0"/>
          <w:marTop w:val="0"/>
          <w:marBottom w:val="0"/>
          <w:divBdr>
            <w:top w:val="none" w:sz="0" w:space="0" w:color="auto"/>
            <w:left w:val="none" w:sz="0" w:space="0" w:color="auto"/>
            <w:bottom w:val="none" w:sz="0" w:space="0" w:color="auto"/>
            <w:right w:val="none" w:sz="0" w:space="0" w:color="auto"/>
          </w:divBdr>
        </w:div>
        <w:div w:id="1980181952">
          <w:marLeft w:val="0"/>
          <w:marRight w:val="0"/>
          <w:marTop w:val="0"/>
          <w:marBottom w:val="0"/>
          <w:divBdr>
            <w:top w:val="none" w:sz="0" w:space="0" w:color="auto"/>
            <w:left w:val="none" w:sz="0" w:space="0" w:color="auto"/>
            <w:bottom w:val="none" w:sz="0" w:space="0" w:color="auto"/>
            <w:right w:val="none" w:sz="0" w:space="0" w:color="auto"/>
          </w:divBdr>
        </w:div>
        <w:div w:id="875315854">
          <w:marLeft w:val="0"/>
          <w:marRight w:val="0"/>
          <w:marTop w:val="0"/>
          <w:marBottom w:val="0"/>
          <w:divBdr>
            <w:top w:val="none" w:sz="0" w:space="0" w:color="auto"/>
            <w:left w:val="none" w:sz="0" w:space="0" w:color="auto"/>
            <w:bottom w:val="none" w:sz="0" w:space="0" w:color="auto"/>
            <w:right w:val="none" w:sz="0" w:space="0" w:color="auto"/>
          </w:divBdr>
        </w:div>
        <w:div w:id="1434517675">
          <w:marLeft w:val="0"/>
          <w:marRight w:val="0"/>
          <w:marTop w:val="0"/>
          <w:marBottom w:val="0"/>
          <w:divBdr>
            <w:top w:val="none" w:sz="0" w:space="0" w:color="auto"/>
            <w:left w:val="none" w:sz="0" w:space="0" w:color="auto"/>
            <w:bottom w:val="none" w:sz="0" w:space="0" w:color="auto"/>
            <w:right w:val="none" w:sz="0" w:space="0" w:color="auto"/>
          </w:divBdr>
        </w:div>
        <w:div w:id="916670657">
          <w:marLeft w:val="0"/>
          <w:marRight w:val="0"/>
          <w:marTop w:val="0"/>
          <w:marBottom w:val="0"/>
          <w:divBdr>
            <w:top w:val="none" w:sz="0" w:space="0" w:color="auto"/>
            <w:left w:val="none" w:sz="0" w:space="0" w:color="auto"/>
            <w:bottom w:val="none" w:sz="0" w:space="0" w:color="auto"/>
            <w:right w:val="none" w:sz="0" w:space="0" w:color="auto"/>
          </w:divBdr>
        </w:div>
        <w:div w:id="1075516720">
          <w:marLeft w:val="0"/>
          <w:marRight w:val="0"/>
          <w:marTop w:val="0"/>
          <w:marBottom w:val="0"/>
          <w:divBdr>
            <w:top w:val="none" w:sz="0" w:space="0" w:color="auto"/>
            <w:left w:val="none" w:sz="0" w:space="0" w:color="auto"/>
            <w:bottom w:val="none" w:sz="0" w:space="0" w:color="auto"/>
            <w:right w:val="none" w:sz="0" w:space="0" w:color="auto"/>
          </w:divBdr>
        </w:div>
        <w:div w:id="1844471357">
          <w:marLeft w:val="0"/>
          <w:marRight w:val="0"/>
          <w:marTop w:val="0"/>
          <w:marBottom w:val="0"/>
          <w:divBdr>
            <w:top w:val="none" w:sz="0" w:space="0" w:color="auto"/>
            <w:left w:val="none" w:sz="0" w:space="0" w:color="auto"/>
            <w:bottom w:val="none" w:sz="0" w:space="0" w:color="auto"/>
            <w:right w:val="none" w:sz="0" w:space="0" w:color="auto"/>
          </w:divBdr>
        </w:div>
        <w:div w:id="1516655350">
          <w:marLeft w:val="0"/>
          <w:marRight w:val="0"/>
          <w:marTop w:val="0"/>
          <w:marBottom w:val="0"/>
          <w:divBdr>
            <w:top w:val="none" w:sz="0" w:space="0" w:color="auto"/>
            <w:left w:val="none" w:sz="0" w:space="0" w:color="auto"/>
            <w:bottom w:val="none" w:sz="0" w:space="0" w:color="auto"/>
            <w:right w:val="none" w:sz="0" w:space="0" w:color="auto"/>
          </w:divBdr>
        </w:div>
        <w:div w:id="1381200290">
          <w:marLeft w:val="0"/>
          <w:marRight w:val="0"/>
          <w:marTop w:val="0"/>
          <w:marBottom w:val="0"/>
          <w:divBdr>
            <w:top w:val="none" w:sz="0" w:space="0" w:color="auto"/>
            <w:left w:val="none" w:sz="0" w:space="0" w:color="auto"/>
            <w:bottom w:val="none" w:sz="0" w:space="0" w:color="auto"/>
            <w:right w:val="none" w:sz="0" w:space="0" w:color="auto"/>
          </w:divBdr>
        </w:div>
        <w:div w:id="2073499133">
          <w:marLeft w:val="0"/>
          <w:marRight w:val="0"/>
          <w:marTop w:val="0"/>
          <w:marBottom w:val="0"/>
          <w:divBdr>
            <w:top w:val="none" w:sz="0" w:space="0" w:color="auto"/>
            <w:left w:val="none" w:sz="0" w:space="0" w:color="auto"/>
            <w:bottom w:val="none" w:sz="0" w:space="0" w:color="auto"/>
            <w:right w:val="none" w:sz="0" w:space="0" w:color="auto"/>
          </w:divBdr>
        </w:div>
        <w:div w:id="406537838">
          <w:marLeft w:val="0"/>
          <w:marRight w:val="0"/>
          <w:marTop w:val="0"/>
          <w:marBottom w:val="0"/>
          <w:divBdr>
            <w:top w:val="none" w:sz="0" w:space="0" w:color="auto"/>
            <w:left w:val="none" w:sz="0" w:space="0" w:color="auto"/>
            <w:bottom w:val="none" w:sz="0" w:space="0" w:color="auto"/>
            <w:right w:val="none" w:sz="0" w:space="0" w:color="auto"/>
          </w:divBdr>
        </w:div>
        <w:div w:id="231477065">
          <w:marLeft w:val="0"/>
          <w:marRight w:val="0"/>
          <w:marTop w:val="0"/>
          <w:marBottom w:val="0"/>
          <w:divBdr>
            <w:top w:val="none" w:sz="0" w:space="0" w:color="auto"/>
            <w:left w:val="none" w:sz="0" w:space="0" w:color="auto"/>
            <w:bottom w:val="none" w:sz="0" w:space="0" w:color="auto"/>
            <w:right w:val="none" w:sz="0" w:space="0" w:color="auto"/>
          </w:divBdr>
        </w:div>
        <w:div w:id="1962028743">
          <w:marLeft w:val="0"/>
          <w:marRight w:val="0"/>
          <w:marTop w:val="0"/>
          <w:marBottom w:val="0"/>
          <w:divBdr>
            <w:top w:val="none" w:sz="0" w:space="0" w:color="auto"/>
            <w:left w:val="none" w:sz="0" w:space="0" w:color="auto"/>
            <w:bottom w:val="none" w:sz="0" w:space="0" w:color="auto"/>
            <w:right w:val="none" w:sz="0" w:space="0" w:color="auto"/>
          </w:divBdr>
        </w:div>
        <w:div w:id="589199037">
          <w:marLeft w:val="0"/>
          <w:marRight w:val="0"/>
          <w:marTop w:val="0"/>
          <w:marBottom w:val="0"/>
          <w:divBdr>
            <w:top w:val="none" w:sz="0" w:space="0" w:color="auto"/>
            <w:left w:val="none" w:sz="0" w:space="0" w:color="auto"/>
            <w:bottom w:val="none" w:sz="0" w:space="0" w:color="auto"/>
            <w:right w:val="none" w:sz="0" w:space="0" w:color="auto"/>
          </w:divBdr>
        </w:div>
        <w:div w:id="1283341381">
          <w:marLeft w:val="0"/>
          <w:marRight w:val="0"/>
          <w:marTop w:val="0"/>
          <w:marBottom w:val="0"/>
          <w:divBdr>
            <w:top w:val="none" w:sz="0" w:space="0" w:color="auto"/>
            <w:left w:val="none" w:sz="0" w:space="0" w:color="auto"/>
            <w:bottom w:val="none" w:sz="0" w:space="0" w:color="auto"/>
            <w:right w:val="none" w:sz="0" w:space="0" w:color="auto"/>
          </w:divBdr>
        </w:div>
        <w:div w:id="1813477974">
          <w:marLeft w:val="0"/>
          <w:marRight w:val="0"/>
          <w:marTop w:val="0"/>
          <w:marBottom w:val="0"/>
          <w:divBdr>
            <w:top w:val="none" w:sz="0" w:space="0" w:color="auto"/>
            <w:left w:val="none" w:sz="0" w:space="0" w:color="auto"/>
            <w:bottom w:val="none" w:sz="0" w:space="0" w:color="auto"/>
            <w:right w:val="none" w:sz="0" w:space="0" w:color="auto"/>
          </w:divBdr>
          <w:divsChild>
            <w:div w:id="765003034">
              <w:marLeft w:val="0"/>
              <w:marRight w:val="0"/>
              <w:marTop w:val="0"/>
              <w:marBottom w:val="0"/>
              <w:divBdr>
                <w:top w:val="none" w:sz="0" w:space="0" w:color="auto"/>
                <w:left w:val="none" w:sz="0" w:space="0" w:color="auto"/>
                <w:bottom w:val="none" w:sz="0" w:space="0" w:color="auto"/>
                <w:right w:val="none" w:sz="0" w:space="0" w:color="auto"/>
              </w:divBdr>
            </w:div>
            <w:div w:id="805008585">
              <w:marLeft w:val="0"/>
              <w:marRight w:val="0"/>
              <w:marTop w:val="0"/>
              <w:marBottom w:val="0"/>
              <w:divBdr>
                <w:top w:val="none" w:sz="0" w:space="0" w:color="auto"/>
                <w:left w:val="none" w:sz="0" w:space="0" w:color="auto"/>
                <w:bottom w:val="none" w:sz="0" w:space="0" w:color="auto"/>
                <w:right w:val="none" w:sz="0" w:space="0" w:color="auto"/>
              </w:divBdr>
            </w:div>
            <w:div w:id="1840923501">
              <w:marLeft w:val="0"/>
              <w:marRight w:val="0"/>
              <w:marTop w:val="0"/>
              <w:marBottom w:val="0"/>
              <w:divBdr>
                <w:top w:val="none" w:sz="0" w:space="0" w:color="auto"/>
                <w:left w:val="none" w:sz="0" w:space="0" w:color="auto"/>
                <w:bottom w:val="none" w:sz="0" w:space="0" w:color="auto"/>
                <w:right w:val="none" w:sz="0" w:space="0" w:color="auto"/>
              </w:divBdr>
            </w:div>
            <w:div w:id="1232814234">
              <w:marLeft w:val="0"/>
              <w:marRight w:val="0"/>
              <w:marTop w:val="0"/>
              <w:marBottom w:val="0"/>
              <w:divBdr>
                <w:top w:val="none" w:sz="0" w:space="0" w:color="auto"/>
                <w:left w:val="none" w:sz="0" w:space="0" w:color="auto"/>
                <w:bottom w:val="none" w:sz="0" w:space="0" w:color="auto"/>
                <w:right w:val="none" w:sz="0" w:space="0" w:color="auto"/>
              </w:divBdr>
            </w:div>
            <w:div w:id="1783304125">
              <w:marLeft w:val="0"/>
              <w:marRight w:val="0"/>
              <w:marTop w:val="0"/>
              <w:marBottom w:val="0"/>
              <w:divBdr>
                <w:top w:val="none" w:sz="0" w:space="0" w:color="auto"/>
                <w:left w:val="none" w:sz="0" w:space="0" w:color="auto"/>
                <w:bottom w:val="none" w:sz="0" w:space="0" w:color="auto"/>
                <w:right w:val="none" w:sz="0" w:space="0" w:color="auto"/>
              </w:divBdr>
            </w:div>
            <w:div w:id="1659073765">
              <w:marLeft w:val="0"/>
              <w:marRight w:val="0"/>
              <w:marTop w:val="0"/>
              <w:marBottom w:val="0"/>
              <w:divBdr>
                <w:top w:val="none" w:sz="0" w:space="0" w:color="auto"/>
                <w:left w:val="none" w:sz="0" w:space="0" w:color="auto"/>
                <w:bottom w:val="none" w:sz="0" w:space="0" w:color="auto"/>
                <w:right w:val="none" w:sz="0" w:space="0" w:color="auto"/>
              </w:divBdr>
            </w:div>
            <w:div w:id="695081075">
              <w:marLeft w:val="0"/>
              <w:marRight w:val="0"/>
              <w:marTop w:val="0"/>
              <w:marBottom w:val="0"/>
              <w:divBdr>
                <w:top w:val="none" w:sz="0" w:space="0" w:color="auto"/>
                <w:left w:val="none" w:sz="0" w:space="0" w:color="auto"/>
                <w:bottom w:val="none" w:sz="0" w:space="0" w:color="auto"/>
                <w:right w:val="none" w:sz="0" w:space="0" w:color="auto"/>
              </w:divBdr>
            </w:div>
            <w:div w:id="156112081">
              <w:marLeft w:val="0"/>
              <w:marRight w:val="0"/>
              <w:marTop w:val="0"/>
              <w:marBottom w:val="0"/>
              <w:divBdr>
                <w:top w:val="none" w:sz="0" w:space="0" w:color="auto"/>
                <w:left w:val="none" w:sz="0" w:space="0" w:color="auto"/>
                <w:bottom w:val="none" w:sz="0" w:space="0" w:color="auto"/>
                <w:right w:val="none" w:sz="0" w:space="0" w:color="auto"/>
              </w:divBdr>
            </w:div>
            <w:div w:id="589852006">
              <w:marLeft w:val="0"/>
              <w:marRight w:val="0"/>
              <w:marTop w:val="0"/>
              <w:marBottom w:val="0"/>
              <w:divBdr>
                <w:top w:val="none" w:sz="0" w:space="0" w:color="auto"/>
                <w:left w:val="none" w:sz="0" w:space="0" w:color="auto"/>
                <w:bottom w:val="none" w:sz="0" w:space="0" w:color="auto"/>
                <w:right w:val="none" w:sz="0" w:space="0" w:color="auto"/>
              </w:divBdr>
            </w:div>
            <w:div w:id="247540880">
              <w:marLeft w:val="0"/>
              <w:marRight w:val="0"/>
              <w:marTop w:val="0"/>
              <w:marBottom w:val="0"/>
              <w:divBdr>
                <w:top w:val="none" w:sz="0" w:space="0" w:color="auto"/>
                <w:left w:val="none" w:sz="0" w:space="0" w:color="auto"/>
                <w:bottom w:val="none" w:sz="0" w:space="0" w:color="auto"/>
                <w:right w:val="none" w:sz="0" w:space="0" w:color="auto"/>
              </w:divBdr>
            </w:div>
            <w:div w:id="565460601">
              <w:marLeft w:val="0"/>
              <w:marRight w:val="0"/>
              <w:marTop w:val="0"/>
              <w:marBottom w:val="0"/>
              <w:divBdr>
                <w:top w:val="none" w:sz="0" w:space="0" w:color="auto"/>
                <w:left w:val="none" w:sz="0" w:space="0" w:color="auto"/>
                <w:bottom w:val="none" w:sz="0" w:space="0" w:color="auto"/>
                <w:right w:val="none" w:sz="0" w:space="0" w:color="auto"/>
              </w:divBdr>
            </w:div>
            <w:div w:id="865676707">
              <w:marLeft w:val="0"/>
              <w:marRight w:val="0"/>
              <w:marTop w:val="0"/>
              <w:marBottom w:val="0"/>
              <w:divBdr>
                <w:top w:val="none" w:sz="0" w:space="0" w:color="auto"/>
                <w:left w:val="none" w:sz="0" w:space="0" w:color="auto"/>
                <w:bottom w:val="none" w:sz="0" w:space="0" w:color="auto"/>
                <w:right w:val="none" w:sz="0" w:space="0" w:color="auto"/>
              </w:divBdr>
            </w:div>
            <w:div w:id="1431972301">
              <w:marLeft w:val="0"/>
              <w:marRight w:val="0"/>
              <w:marTop w:val="0"/>
              <w:marBottom w:val="0"/>
              <w:divBdr>
                <w:top w:val="none" w:sz="0" w:space="0" w:color="auto"/>
                <w:left w:val="none" w:sz="0" w:space="0" w:color="auto"/>
                <w:bottom w:val="none" w:sz="0" w:space="0" w:color="auto"/>
                <w:right w:val="none" w:sz="0" w:space="0" w:color="auto"/>
              </w:divBdr>
            </w:div>
            <w:div w:id="830220405">
              <w:marLeft w:val="0"/>
              <w:marRight w:val="0"/>
              <w:marTop w:val="0"/>
              <w:marBottom w:val="0"/>
              <w:divBdr>
                <w:top w:val="none" w:sz="0" w:space="0" w:color="auto"/>
                <w:left w:val="none" w:sz="0" w:space="0" w:color="auto"/>
                <w:bottom w:val="none" w:sz="0" w:space="0" w:color="auto"/>
                <w:right w:val="none" w:sz="0" w:space="0" w:color="auto"/>
              </w:divBdr>
            </w:div>
            <w:div w:id="589580323">
              <w:marLeft w:val="0"/>
              <w:marRight w:val="0"/>
              <w:marTop w:val="0"/>
              <w:marBottom w:val="0"/>
              <w:divBdr>
                <w:top w:val="none" w:sz="0" w:space="0" w:color="auto"/>
                <w:left w:val="none" w:sz="0" w:space="0" w:color="auto"/>
                <w:bottom w:val="none" w:sz="0" w:space="0" w:color="auto"/>
                <w:right w:val="none" w:sz="0" w:space="0" w:color="auto"/>
              </w:divBdr>
            </w:div>
            <w:div w:id="201140026">
              <w:marLeft w:val="0"/>
              <w:marRight w:val="0"/>
              <w:marTop w:val="0"/>
              <w:marBottom w:val="0"/>
              <w:divBdr>
                <w:top w:val="none" w:sz="0" w:space="0" w:color="auto"/>
                <w:left w:val="none" w:sz="0" w:space="0" w:color="auto"/>
                <w:bottom w:val="none" w:sz="0" w:space="0" w:color="auto"/>
                <w:right w:val="none" w:sz="0" w:space="0" w:color="auto"/>
              </w:divBdr>
            </w:div>
            <w:div w:id="912357504">
              <w:marLeft w:val="0"/>
              <w:marRight w:val="0"/>
              <w:marTop w:val="0"/>
              <w:marBottom w:val="0"/>
              <w:divBdr>
                <w:top w:val="none" w:sz="0" w:space="0" w:color="auto"/>
                <w:left w:val="none" w:sz="0" w:space="0" w:color="auto"/>
                <w:bottom w:val="none" w:sz="0" w:space="0" w:color="auto"/>
                <w:right w:val="none" w:sz="0" w:space="0" w:color="auto"/>
              </w:divBdr>
            </w:div>
          </w:divsChild>
        </w:div>
        <w:div w:id="1862935518">
          <w:marLeft w:val="0"/>
          <w:marRight w:val="0"/>
          <w:marTop w:val="0"/>
          <w:marBottom w:val="0"/>
          <w:divBdr>
            <w:top w:val="none" w:sz="0" w:space="0" w:color="auto"/>
            <w:left w:val="none" w:sz="0" w:space="0" w:color="auto"/>
            <w:bottom w:val="none" w:sz="0" w:space="0" w:color="auto"/>
            <w:right w:val="none" w:sz="0" w:space="0" w:color="auto"/>
          </w:divBdr>
        </w:div>
        <w:div w:id="2120445366">
          <w:marLeft w:val="0"/>
          <w:marRight w:val="0"/>
          <w:marTop w:val="0"/>
          <w:marBottom w:val="0"/>
          <w:divBdr>
            <w:top w:val="none" w:sz="0" w:space="0" w:color="auto"/>
            <w:left w:val="none" w:sz="0" w:space="0" w:color="auto"/>
            <w:bottom w:val="none" w:sz="0" w:space="0" w:color="auto"/>
            <w:right w:val="none" w:sz="0" w:space="0" w:color="auto"/>
          </w:divBdr>
        </w:div>
        <w:div w:id="61031113">
          <w:marLeft w:val="0"/>
          <w:marRight w:val="0"/>
          <w:marTop w:val="0"/>
          <w:marBottom w:val="0"/>
          <w:divBdr>
            <w:top w:val="none" w:sz="0" w:space="0" w:color="auto"/>
            <w:left w:val="none" w:sz="0" w:space="0" w:color="auto"/>
            <w:bottom w:val="none" w:sz="0" w:space="0" w:color="auto"/>
            <w:right w:val="none" w:sz="0" w:space="0" w:color="auto"/>
          </w:divBdr>
        </w:div>
        <w:div w:id="1003824856">
          <w:marLeft w:val="0"/>
          <w:marRight w:val="0"/>
          <w:marTop w:val="0"/>
          <w:marBottom w:val="0"/>
          <w:divBdr>
            <w:top w:val="none" w:sz="0" w:space="0" w:color="auto"/>
            <w:left w:val="none" w:sz="0" w:space="0" w:color="auto"/>
            <w:bottom w:val="none" w:sz="0" w:space="0" w:color="auto"/>
            <w:right w:val="none" w:sz="0" w:space="0" w:color="auto"/>
          </w:divBdr>
        </w:div>
        <w:div w:id="1175417402">
          <w:marLeft w:val="0"/>
          <w:marRight w:val="0"/>
          <w:marTop w:val="0"/>
          <w:marBottom w:val="0"/>
          <w:divBdr>
            <w:top w:val="none" w:sz="0" w:space="0" w:color="auto"/>
            <w:left w:val="none" w:sz="0" w:space="0" w:color="auto"/>
            <w:bottom w:val="none" w:sz="0" w:space="0" w:color="auto"/>
            <w:right w:val="none" w:sz="0" w:space="0" w:color="auto"/>
          </w:divBdr>
        </w:div>
        <w:div w:id="99341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ihi.ca/sites/default/files/document/nhex-2021-full-datatables-fr.zip" TargetMode="External"/><Relationship Id="rId3" Type="http://schemas.openxmlformats.org/officeDocument/2006/relationships/hyperlink" Target="https://doi.org/10.2147/PPA.S170417" TargetMode="External"/><Relationship Id="rId7" Type="http://schemas.openxmlformats.org/officeDocument/2006/relationships/hyperlink" Target="https://www.cihi.ca/sites/default/files/document/nhex-2021-full-datatables-fr.zip" TargetMode="External"/><Relationship Id="rId2" Type="http://schemas.openxmlformats.org/officeDocument/2006/relationships/hyperlink" Target="https://financialpost.com/executive/executive-summary/canadians-cut-health-expenses-inflation" TargetMode="External"/><Relationship Id="rId1" Type="http://schemas.openxmlformats.org/officeDocument/2006/relationships/hyperlink" Target="https://www.cihi.ca/fr/tendances-des-depenses-nationales-de-sante-2023-analyse-eclair" TargetMode="External"/><Relationship Id="rId6" Type="http://schemas.openxmlformats.org/officeDocument/2006/relationships/hyperlink" Target="https://www.thespec.com/opinion/contributors/fill-the-gaps-won-t-do-on-pharmacare/article_23a2c750-4e1e-5de0-9384-e3817409cda7.html" TargetMode="External"/><Relationship Id="rId5" Type="http://schemas.openxmlformats.org/officeDocument/2006/relationships/hyperlink" Target="https://www.theglobeandmail.com/politics/article-liberals-ndp-push-deadline-for-pharmacare-bill-to-beginning-of-march/" TargetMode="External"/><Relationship Id="rId4" Type="http://schemas.openxmlformats.org/officeDocument/2006/relationships/hyperlink" Target="https://www.cbc.ca/news/politics/pharmacare-limbo-deadline-arbitrary-1.7056747" TargetMode="External"/><Relationship Id="rId9" Type="http://schemas.openxmlformats.org/officeDocument/2006/relationships/hyperlink" Target="https://www.canada.ca/fr/examen-prix-medicaments-brevetes/services/rapports-annuels/rapport-annuel-202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2E09-3422-4FBC-A6F6-4A9D2825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1919</Words>
  <Characters>10555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Goulet</dc:creator>
  <cp:keywords/>
  <dc:description/>
  <cp:lastModifiedBy>Lise Goulet</cp:lastModifiedBy>
  <cp:revision>3</cp:revision>
  <dcterms:created xsi:type="dcterms:W3CDTF">2024-01-11T18:35:00Z</dcterms:created>
  <dcterms:modified xsi:type="dcterms:W3CDTF">2024-01-11T19:44:00Z</dcterms:modified>
</cp:coreProperties>
</file>